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C0" w:rsidRPr="009B16C0" w:rsidRDefault="009B16C0" w:rsidP="009B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 о руководителе научного содержания основной образовательной программы высшего образования – программы магистратуры</w:t>
      </w:r>
    </w:p>
    <w:p w:rsidR="00733B5E" w:rsidRPr="009B16C0" w:rsidRDefault="00733B5E" w:rsidP="00733B5E">
      <w:pPr>
        <w:framePr w:hSpace="180" w:wrap="around" w:vAnchor="text" w:hAnchor="text" w:y="1"/>
        <w:widowControl w:val="0"/>
        <w:spacing w:after="0" w:line="256" w:lineRule="auto"/>
        <w:suppressOverlap/>
        <w:rPr>
          <w:rFonts w:ascii="Times New Roman" w:eastAsia="Times New Roman" w:hAnsi="Times New Roman" w:cs="Times New Roman"/>
          <w:b/>
          <w:sz w:val="20"/>
          <w:szCs w:val="20"/>
        </w:rPr>
      </w:pPr>
      <w:r w:rsidRPr="009B16C0">
        <w:rPr>
          <w:rFonts w:ascii="Times New Roman" w:eastAsia="Times New Roman" w:hAnsi="Times New Roman" w:cs="Times New Roman"/>
          <w:b/>
          <w:sz w:val="20"/>
          <w:szCs w:val="20"/>
        </w:rPr>
        <w:t>40.04.01 Юриспруденция</w:t>
      </w:r>
    </w:p>
    <w:p w:rsidR="009B16C0" w:rsidRPr="009B16C0" w:rsidRDefault="00733B5E" w:rsidP="00733B5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6C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bookmarkStart w:id="0" w:name="_GoBack"/>
      <w:bookmarkEnd w:id="0"/>
      <w:r w:rsidRPr="009B16C0">
        <w:rPr>
          <w:rFonts w:ascii="Times New Roman" w:eastAsia="Times New Roman" w:hAnsi="Times New Roman" w:cs="Times New Roman"/>
          <w:b/>
          <w:sz w:val="20"/>
          <w:szCs w:val="20"/>
        </w:rPr>
        <w:t>агистерская программа «Правосудие по гражданским, административным делам и экономическим спорам»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992"/>
        <w:gridCol w:w="2268"/>
        <w:gridCol w:w="2977"/>
        <w:gridCol w:w="2126"/>
        <w:gridCol w:w="3828"/>
      </w:tblGrid>
      <w:tr w:rsidR="009B16C0" w:rsidRPr="009B16C0" w:rsidTr="009B16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Условия привлечения (штатный, внутренний совместитель, внешний совместитель, по договору)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ученая степень, ученое 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Публикации в ведущих отечественных рецензируемых научных журналах и изданиях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Публикации в зарубежных рецензируемых научных журналах и изданиях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</w:t>
            </w:r>
          </w:p>
        </w:tc>
      </w:tr>
      <w:tr w:rsidR="009B16C0" w:rsidRPr="009B16C0" w:rsidTr="009B16C0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6C0" w:rsidRPr="009B16C0" w:rsidTr="009B16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Шмалий Оксана Васильевна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штатный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д.ю.н., доцент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«Правовое обеспечение цифровой экономики в Российской Федерации. Современные технологии как объект гражданского оборота», Приказ Директора Ростовского филиала ФГБОУ ВО «РГУП» от 01.09.2018 №52/1</w:t>
            </w:r>
          </w:p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16C0" w:rsidRPr="009B16C0" w:rsidRDefault="009B16C0" w:rsidP="009B16C0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«Современные проблемы административного и гражданского судопроизводства», Приказ Директора Ростовского филиала ФГБОУ ВО «РГУП» от 09.09.2018 №55/1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Шмалий О.В., </w:t>
            </w: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Душакова, Л. А. Государственное регулирование предпринимательской деятельности / Л. А. Душакова, О. В. Шмалий. – </w:t>
            </w:r>
            <w:proofErr w:type="gram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Общество с ограниченной ответственностью "Издательство "</w:t>
            </w:r>
            <w:proofErr w:type="spell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КноРус</w:t>
            </w:r>
            <w:proofErr w:type="spell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2022. – 232 с.</w:t>
            </w:r>
          </w:p>
          <w:p w:rsid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Шмалий О.В., </w:t>
            </w: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Душакова, Л. А. Правовое обеспечение социально значимых услуг / Л. А. Душакова, О. В. Шмалий // Юридический мир. – 2022. – № 2. – С. 20-26.</w:t>
            </w:r>
          </w:p>
          <w:p w:rsid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16C0" w:rsidRP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Шмалий, О. В. Ограничения и запреты в системе административно-правовых средств противодействия коррупции / О. В. Шмалий // Актуальные проблемы </w:t>
            </w: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противодействия коррупции в современной </w:t>
            </w:r>
            <w:proofErr w:type="gram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 :</w:t>
            </w:r>
            <w:proofErr w:type="gram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Материалы Всероссийского Круглого стола, Ростов-на-Дону, 09 декабря 2020 года. – Ростов-на-Дону: Южно-Российский институт управления -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(ЮРИУФ РАНХиГС), 2021. – С. 62-69.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0" w:rsidRPr="009B16C0" w:rsidRDefault="009B16C0" w:rsidP="009B16C0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The peculiarities of legal regulation of entrepreneurship in the agro-industrial complex during emergencies / O. V. </w:t>
            </w:r>
            <w:proofErr w:type="spell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Shmaly</w:t>
            </w:r>
            <w:proofErr w:type="spell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O. V. </w:t>
            </w:r>
            <w:proofErr w:type="spell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Grechkina</w:t>
            </w:r>
            <w:proofErr w:type="spell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V. V. </w:t>
            </w:r>
            <w:proofErr w:type="spellStart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Vanin</w:t>
            </w:r>
            <w:proofErr w:type="spellEnd"/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[et al.] // E3S Web of Conferences : 14th International Scientific and Practical Conference on State and Prospects for 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 Development of Agribusiness, 2021</w:t>
            </w:r>
            <w:r w:rsidRPr="009B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5F5F5F"/>
              <w:right w:val="single" w:sz="4" w:space="0" w:color="auto"/>
            </w:tcBorders>
          </w:tcPr>
          <w:p w:rsidR="009B16C0" w:rsidRDefault="00127419" w:rsidP="009B16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Межвузовский научно-практический семинар «Вопросы совершенствования публичной власти в РФ на современном этапе»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 ФГБОУ ВО «РГУП»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совместно с Ростовским филиалом РАНХИГС при Президенте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 мая 2022 года.</w:t>
            </w:r>
          </w:p>
          <w:p w:rsidR="00127419" w:rsidRDefault="00127419" w:rsidP="009B16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27419" w:rsidRPr="009B16C0" w:rsidRDefault="00127419" w:rsidP="009B16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IV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12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74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«Конституционное развитие современной России: проблемы, закономерности, перспективы»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127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7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мая 2022 года</w:t>
            </w:r>
          </w:p>
          <w:p w:rsidR="009B16C0" w:rsidRPr="009B16C0" w:rsidRDefault="009B16C0" w:rsidP="009B16C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3865" w:rsidRDefault="001B3865"/>
    <w:sectPr w:rsidR="001B3865" w:rsidSect="009B1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F7"/>
    <w:rsid w:val="00127419"/>
    <w:rsid w:val="001B3865"/>
    <w:rsid w:val="00733B5E"/>
    <w:rsid w:val="009B16C0"/>
    <w:rsid w:val="00B428D0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25B"/>
  <w15:chartTrackingRefBased/>
  <w15:docId w15:val="{44320DC6-7BCC-42EF-BEE2-F42C69E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ГосПД</dc:creator>
  <cp:keywords/>
  <dc:description/>
  <cp:lastModifiedBy>Специалист</cp:lastModifiedBy>
  <cp:revision>5</cp:revision>
  <dcterms:created xsi:type="dcterms:W3CDTF">2022-06-01T08:26:00Z</dcterms:created>
  <dcterms:modified xsi:type="dcterms:W3CDTF">2022-06-06T10:19:00Z</dcterms:modified>
</cp:coreProperties>
</file>