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24" w:rsidRDefault="005A4524" w:rsidP="005A4524">
      <w:pPr>
        <w:jc w:val="right"/>
        <w:rPr>
          <w:rFonts w:ascii="Times New Roman" w:hAnsi="Times New Roman" w:cs="Times New Roman"/>
          <w:b/>
          <w:sz w:val="24"/>
        </w:rPr>
      </w:pPr>
      <w:r w:rsidRPr="005A4524">
        <w:rPr>
          <w:rFonts w:ascii="Times New Roman" w:eastAsia="Times New Roman" w:hAnsi="Times New Roman" w:cs="Times New Roman"/>
        </w:rPr>
        <w:t>Приложение 1.5</w:t>
      </w:r>
      <w:bookmarkStart w:id="0" w:name="_GoBack"/>
      <w:bookmarkEnd w:id="0"/>
    </w:p>
    <w:p w:rsidR="00086CA8" w:rsidRPr="007E2DFA" w:rsidRDefault="00086CA8" w:rsidP="00086CA8">
      <w:pPr>
        <w:jc w:val="center"/>
        <w:rPr>
          <w:rFonts w:ascii="Times New Roman" w:hAnsi="Times New Roman" w:cs="Times New Roman"/>
          <w:b/>
          <w:sz w:val="24"/>
        </w:rPr>
      </w:pPr>
      <w:r w:rsidRPr="007E2DFA">
        <w:rPr>
          <w:rFonts w:ascii="Times New Roman" w:hAnsi="Times New Roman" w:cs="Times New Roman"/>
          <w:b/>
          <w:sz w:val="24"/>
        </w:rPr>
        <w:t>Справка</w:t>
      </w:r>
    </w:p>
    <w:p w:rsidR="00086CA8" w:rsidRPr="007E2DFA" w:rsidRDefault="00086CA8" w:rsidP="00086CA8">
      <w:pPr>
        <w:jc w:val="center"/>
        <w:rPr>
          <w:rFonts w:ascii="Times New Roman" w:hAnsi="Times New Roman" w:cs="Times New Roman"/>
          <w:sz w:val="24"/>
        </w:rPr>
      </w:pPr>
      <w:r w:rsidRPr="007E2DFA">
        <w:rPr>
          <w:rFonts w:ascii="Times New Roman" w:hAnsi="Times New Roman" w:cs="Times New Roman"/>
          <w:sz w:val="24"/>
        </w:rPr>
        <w:t>О материально-техническом обеспечении основной образовательной программы высшего образования программы магистратуры</w:t>
      </w:r>
    </w:p>
    <w:p w:rsidR="00086CA8" w:rsidRPr="007E2DFA" w:rsidRDefault="00086CA8" w:rsidP="00086CA8">
      <w:pPr>
        <w:jc w:val="center"/>
        <w:rPr>
          <w:rFonts w:ascii="Times New Roman" w:hAnsi="Times New Roman" w:cs="Times New Roman"/>
          <w:sz w:val="24"/>
        </w:rPr>
      </w:pPr>
      <w:r w:rsidRPr="007E2DFA">
        <w:rPr>
          <w:rFonts w:ascii="Times New Roman" w:hAnsi="Times New Roman" w:cs="Times New Roman"/>
          <w:sz w:val="24"/>
        </w:rPr>
        <w:t>45.04.02 Лингвистика «Межкультурная и профессиональная коммуникация»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00"/>
        <w:gridCol w:w="2970"/>
        <w:gridCol w:w="4962"/>
        <w:gridCol w:w="4536"/>
      </w:tblGrid>
      <w:tr w:rsidR="00773E76" w:rsidRPr="004B7A86" w:rsidTr="004E76F8">
        <w:tc>
          <w:tcPr>
            <w:tcW w:w="709" w:type="dxa"/>
            <w:shd w:val="clear" w:color="auto" w:fill="auto"/>
          </w:tcPr>
          <w:p w:rsidR="00773E76" w:rsidRPr="00B567CF" w:rsidRDefault="00773E76" w:rsidP="00773E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00" w:type="dxa"/>
            <w:shd w:val="clear" w:color="auto" w:fill="auto"/>
          </w:tcPr>
          <w:p w:rsidR="00773E76" w:rsidRPr="00B567CF" w:rsidRDefault="00773E76" w:rsidP="00773E76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2970" w:type="dxa"/>
            <w:shd w:val="clear" w:color="auto" w:fill="auto"/>
          </w:tcPr>
          <w:p w:rsidR="00773E76" w:rsidRPr="0097598B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98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 помещений для самостоятельной работы</w:t>
            </w:r>
          </w:p>
        </w:tc>
        <w:tc>
          <w:tcPr>
            <w:tcW w:w="4962" w:type="dxa"/>
            <w:shd w:val="clear" w:color="auto" w:fill="auto"/>
          </w:tcPr>
          <w:p w:rsidR="00773E76" w:rsidRPr="00B567CF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536" w:type="dxa"/>
            <w:shd w:val="clear" w:color="auto" w:fill="auto"/>
          </w:tcPr>
          <w:p w:rsidR="00773E76" w:rsidRPr="00B567CF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свободно распространяемого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</w:p>
          <w:p w:rsidR="00773E76" w:rsidRPr="00B567CF" w:rsidRDefault="00773E76" w:rsidP="00773E76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1.О.1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 методология науки</w:t>
            </w:r>
          </w:p>
        </w:tc>
        <w:tc>
          <w:tcPr>
            <w:tcW w:w="2970" w:type="dxa"/>
            <w:shd w:val="clear" w:color="auto" w:fill="auto"/>
          </w:tcPr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86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220;</w:t>
            </w: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№125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962" w:type="dxa"/>
            <w:shd w:val="clear" w:color="auto" w:fill="auto"/>
          </w:tcPr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оборудованием</w:t>
            </w:r>
            <w:r w:rsidRPr="004B7A8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B7A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7A8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стендов, </w:t>
            </w:r>
            <w:r w:rsidRPr="004B7A86">
              <w:rPr>
                <w:rFonts w:ascii="Times New Roman" w:hAnsi="Times New Roman" w:cs="Times New Roman"/>
                <w:sz w:val="20"/>
                <w:szCs w:val="20"/>
              </w:rPr>
              <w:t>дидактических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1.О.2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Общее языкознание и история лингвистических учений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1.О.3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Теория речевой коммуникации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1.О.4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1.О.5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курс первого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1.О.6 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Практический курс второго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A11869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1.О.7</w:t>
            </w:r>
          </w:p>
          <w:p w:rsidR="00A61499" w:rsidRPr="00CB5927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11869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проблемы лингводидактики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1.О.8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 xml:space="preserve">Правовые основы лингвистической деятельности при переводе и </w:t>
            </w: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лингвоэкспертизе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B31285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Блок:Б1.О.9</w:t>
            </w:r>
            <w:r w:rsidRPr="00D03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преподавания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Блок:Б1.О.10 </w:t>
            </w:r>
            <w:proofErr w:type="spell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Системология</w:t>
            </w:r>
            <w:proofErr w:type="spell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научных исследований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B31285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Блок:Б1.О.11</w:t>
            </w:r>
            <w:r w:rsidRPr="00D03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Лексикология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Общая теория перевода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Юрислингвистика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1.В.3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Современный русский язык: фонетика, морфология, синтаксис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1.В.4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Введение в юридический перевод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1.В.5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Частная теория перевода (теория юридического перевода)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1.В.6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Прагмалингвистический</w:t>
            </w:r>
            <w:proofErr w:type="spellEnd"/>
            <w:r w:rsidRPr="00D03FC2">
              <w:rPr>
                <w:rFonts w:ascii="Times New Roman" w:hAnsi="Times New Roman"/>
                <w:sz w:val="20"/>
                <w:szCs w:val="20"/>
              </w:rPr>
              <w:t xml:space="preserve"> анализ профессиональных текстов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1.В.7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Основные трудности юридического перевода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занятий лекционного типа, занятий семинарского типа, текущего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</w:t>
            </w:r>
            <w:r w:rsidRPr="00C06587">
              <w:rPr>
                <w:rFonts w:ascii="Times New Roman" w:hAnsi="Times New Roman" w:cs="Times New Roman"/>
              </w:rPr>
              <w:lastRenderedPageBreak/>
              <w:t>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1.В.8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Письменный перевод специального текста с английского на русский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lastRenderedPageBreak/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1.В.9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Практика перевода нормативных документов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4B7A8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1.В.10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Производство судебных экспертиз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Заключение эксперта (специалиста) в системе доказательств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№314</w:t>
            </w: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</w:tc>
        <w:tc>
          <w:tcPr>
            <w:tcW w:w="4962" w:type="dxa"/>
            <w:shd w:val="clear" w:color="auto" w:fill="auto"/>
          </w:tcPr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  <w:r w:rsidRPr="00C06587">
              <w:rPr>
                <w:rFonts w:ascii="Times New Roman" w:hAnsi="Times New Roman" w:cs="Times New Roman"/>
              </w:rPr>
              <w:t xml:space="preserve">столы, стулья, доска, информационные </w:t>
            </w:r>
            <w:proofErr w:type="gramStart"/>
            <w:r w:rsidRPr="00C06587">
              <w:rPr>
                <w:rFonts w:ascii="Times New Roman" w:hAnsi="Times New Roman" w:cs="Times New Roman"/>
              </w:rPr>
              <w:t xml:space="preserve">стенды, </w:t>
            </w:r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 учебно</w:t>
            </w:r>
            <w:proofErr w:type="gramEnd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 xml:space="preserve">-наглядные </w:t>
            </w:r>
            <w:proofErr w:type="spellStart"/>
            <w:r w:rsidRPr="00C06587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 w:rsidRPr="00C06587">
              <w:rPr>
                <w:rFonts w:ascii="Times New Roman" w:hAnsi="Times New Roman" w:cs="Times New Roman"/>
              </w:rPr>
              <w:t>дидактические</w:t>
            </w:r>
            <w:proofErr w:type="spellEnd"/>
            <w:r w:rsidRPr="00C06587">
              <w:rPr>
                <w:rFonts w:ascii="Times New Roman" w:hAnsi="Times New Roman" w:cs="Times New Roman"/>
              </w:rPr>
              <w:t xml:space="preserve"> материалы; технические средства: проектор, ноутбук, моторизированный экран, микрофон, акустические системы</w:t>
            </w: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</w:rPr>
            </w:pPr>
          </w:p>
          <w:p w:rsidR="00A61499" w:rsidRPr="00C06587" w:rsidRDefault="00A61499" w:rsidP="00A61499">
            <w:pPr>
              <w:pStyle w:val="ConsPlusNormal"/>
              <w:spacing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06587">
              <w:rPr>
                <w:rFonts w:ascii="Times New Roman" w:hAnsi="Times New Roman" w:cs="Times New Roman"/>
              </w:rPr>
              <w:t>Столы, стулья, доска проектор мультимедийный; экран с электроприводом, ноутбук презентационные и раздаточные материалы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Pr="009E0A16" w:rsidRDefault="00A61499" w:rsidP="00A61499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1.В.12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Почерковедение и почерковедческая экспертиза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3D241B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1.В.В.1.1</w:t>
            </w:r>
          </w:p>
          <w:p w:rsidR="00A61499" w:rsidRPr="003D241B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1B">
              <w:rPr>
                <w:rFonts w:ascii="Times New Roman" w:hAnsi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1.В.В.1.2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Классические языки и основы юридической терминологии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1.В.В.2.1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1.В.В.2.2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Методы лингвистических исследований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1.В.В.3.1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иностранного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1.В.В.3.2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1.В.В.4.1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FC2">
              <w:rPr>
                <w:rFonts w:ascii="Times New Roman" w:hAnsi="Times New Roman"/>
                <w:sz w:val="20"/>
                <w:szCs w:val="20"/>
              </w:rPr>
              <w:t>Социолингвистика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lastRenderedPageBreak/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Блок:Б</w:t>
            </w:r>
            <w:proofErr w:type="gramEnd"/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1.В.В.4.1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FC2">
              <w:rPr>
                <w:rFonts w:ascii="Times New Roman" w:hAnsi="Times New Roman"/>
                <w:sz w:val="20"/>
                <w:szCs w:val="20"/>
              </w:rPr>
              <w:t>Лингвоюридическая</w:t>
            </w:r>
            <w:proofErr w:type="spellEnd"/>
            <w:r w:rsidRPr="00D03FC2">
              <w:rPr>
                <w:rFonts w:ascii="Times New Roman" w:hAnsi="Times New Roman"/>
                <w:sz w:val="20"/>
                <w:szCs w:val="20"/>
              </w:rPr>
              <w:t xml:space="preserve"> экспертиза текста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аттестации, групповых </w:t>
            </w: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  <w:tr w:rsidR="00A61499" w:rsidRPr="00773E76" w:rsidTr="00B85404">
        <w:tc>
          <w:tcPr>
            <w:tcW w:w="709" w:type="dxa"/>
          </w:tcPr>
          <w:p w:rsidR="00A61499" w:rsidRPr="00577CA8" w:rsidRDefault="00A61499" w:rsidP="00A614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Блок: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ФТД.1</w:t>
            </w:r>
          </w:p>
          <w:p w:rsidR="00A61499" w:rsidRPr="00D03FC2" w:rsidRDefault="00A61499" w:rsidP="00A61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FC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стилистика русского языка</w:t>
            </w:r>
          </w:p>
        </w:tc>
        <w:tc>
          <w:tcPr>
            <w:tcW w:w="2970" w:type="dxa"/>
            <w:shd w:val="clear" w:color="auto" w:fill="auto"/>
          </w:tcPr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 № 220;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№125(либо аналог);</w:t>
            </w:r>
          </w:p>
          <w:p w:rsidR="00A61499" w:rsidRPr="00773E7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аттестации, групповых консультаций №402 (либо аналог);</w:t>
            </w:r>
          </w:p>
        </w:tc>
        <w:tc>
          <w:tcPr>
            <w:tcW w:w="4962" w:type="dxa"/>
            <w:shd w:val="clear" w:color="auto" w:fill="auto"/>
          </w:tcPr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16 персональных компьютеров с оборудованием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, сервер, 5 информационных стендов, дидактических стендов,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; Лингафонная система –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Rinel-LingoVideo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; Учебные стенды; Серверный коммуникационный шкаф; Презентационный экран.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 xml:space="preserve">столы, стулья, доска, информационные стенды, дидактические материалы; учебно-наглядные пособия, технические средства: настенный экран для </w:t>
            </w:r>
            <w:proofErr w:type="spellStart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, переносной мультимедийный комплект с ноутбуком</w:t>
            </w: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773E7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99" w:rsidRPr="004B7A86" w:rsidRDefault="00A61499" w:rsidP="00A6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76">
              <w:rPr>
                <w:rFonts w:ascii="Times New Roman" w:hAnsi="Times New Roman" w:cs="Times New Roman"/>
                <w:sz w:val="20"/>
                <w:szCs w:val="20"/>
              </w:rPr>
              <w:t>Столы, стулья, доска,  учебно-наглядные пособия, презентационные и раздаточные материалы,  переносной мультимедийный комплект с ноутбуком.</w:t>
            </w:r>
          </w:p>
        </w:tc>
        <w:tc>
          <w:tcPr>
            <w:tcW w:w="4536" w:type="dxa"/>
            <w:shd w:val="clear" w:color="auto" w:fill="auto"/>
          </w:tcPr>
          <w:p w:rsidR="00A61499" w:rsidRPr="009F474C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WINHOME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NoLevel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Legalization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GetGenuine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№69769878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9F47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Windows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Upgrade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Edition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631367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Office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Professional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Plus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Russian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OLP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NL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AcademicEdition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договор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№31806316515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27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апреля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.,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ООО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Южная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Софтверная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Компания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»,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Microsoft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Open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№</w:t>
            </w:r>
            <w:r w:rsidRPr="007E03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69769875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от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22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мая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2018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г</w:t>
            </w:r>
            <w:r w:rsidRPr="00631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Kaspersky Endpoint Security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для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бизнеса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Стандартный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Russian Edition.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250-499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Node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1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year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Educational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Renewal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uk-UA"/>
              </w:rPr>
              <w:t>License</w:t>
            </w: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Сублицензионный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договор №32009052905 от 30 апреля 2020 г., ООО «Южная Софтверная Компания», Лицензионный сертификат 2B1E-200520-122926-8-15921 от 20 мая 2020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Сервер услуг контент-фильтрации – 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, Договор Ю-03021 на оказание услуг контент-фильтрации от 03 августа 2020 г., ООО «</w:t>
            </w:r>
            <w:proofErr w:type="spellStart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СкайДНС</w:t>
            </w:r>
            <w:proofErr w:type="spellEnd"/>
            <w:r w:rsidRPr="007E0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»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031E">
              <w:rPr>
                <w:rFonts w:ascii="Times New Roman" w:hAnsi="Times New Roman"/>
                <w:sz w:val="18"/>
                <w:szCs w:val="18"/>
              </w:rPr>
              <w:t xml:space="preserve">«ГАРАНТ </w:t>
            </w:r>
            <w:proofErr w:type="spellStart"/>
            <w:r w:rsidRPr="007E031E">
              <w:rPr>
                <w:rFonts w:ascii="Times New Roman" w:hAnsi="Times New Roman"/>
                <w:sz w:val="18"/>
                <w:szCs w:val="18"/>
              </w:rPr>
              <w:t>аэро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», Договор возмездного оказания услуг№ 71/18 от 09 января 2019 г.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ConsultantPlus</w:t>
            </w:r>
            <w:proofErr w:type="spellEnd"/>
            <w:r w:rsidRPr="007E031E">
              <w:rPr>
                <w:rFonts w:ascii="Times New Roman" w:hAnsi="Times New Roman"/>
                <w:sz w:val="18"/>
                <w:szCs w:val="18"/>
              </w:rPr>
              <w:t>, Свидетельство МПТР России Эл №77-6731</w:t>
            </w:r>
          </w:p>
          <w:p w:rsidR="00A61499" w:rsidRPr="007E031E" w:rsidRDefault="00A61499" w:rsidP="00A61499">
            <w:pPr>
              <w:spacing w:after="0" w:line="240" w:lineRule="auto"/>
              <w:ind w:firstLine="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31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свободно распространяемого программного обеспечения, используемого в учебном процессе: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Adobe Acrobat Reader DC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Bandizip</w:t>
            </w:r>
            <w:proofErr w:type="spellEnd"/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Google Chrome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Media Player Classic</w:t>
            </w:r>
          </w:p>
          <w:p w:rsidR="00A61499" w:rsidRPr="007E031E" w:rsidRDefault="00A61499" w:rsidP="00A614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35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Mozilla Firefox</w:t>
            </w:r>
          </w:p>
          <w:p w:rsidR="00A61499" w:rsidRDefault="00A61499" w:rsidP="00A61499">
            <w:r w:rsidRPr="007E031E">
              <w:rPr>
                <w:rFonts w:ascii="Times New Roman" w:hAnsi="Times New Roman"/>
                <w:sz w:val="18"/>
                <w:szCs w:val="18"/>
                <w:lang w:val="en-US"/>
              </w:rPr>
              <w:t>VLC Media Player</w:t>
            </w:r>
          </w:p>
        </w:tc>
      </w:tr>
    </w:tbl>
    <w:p w:rsidR="007E2DFA" w:rsidRDefault="007E2DFA" w:rsidP="007E2DF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</w:t>
      </w:r>
    </w:p>
    <w:p w:rsidR="007E2DFA" w:rsidRDefault="007E2DFA" w:rsidP="007E2DF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Ростовского филиала ФГБОУВО «Российский </w:t>
      </w:r>
    </w:p>
    <w:p w:rsidR="007E2DFA" w:rsidRDefault="007E2DFA" w:rsidP="007E2DF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государственный университет правосудия»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 /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Александр Васильевич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Гаврицкий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</w:p>
    <w:p w:rsidR="007E2DFA" w:rsidRDefault="007E2DFA" w:rsidP="007E2DFA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подпись                       Ф.И.О. полностью</w:t>
      </w:r>
    </w:p>
    <w:p w:rsidR="007E2DFA" w:rsidRDefault="007E2DFA" w:rsidP="007E2DF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D91" w:rsidRDefault="00AC2D91"/>
    <w:sectPr w:rsidR="00AC2D91" w:rsidSect="009D73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0811"/>
    <w:multiLevelType w:val="hybridMultilevel"/>
    <w:tmpl w:val="32A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599D"/>
    <w:multiLevelType w:val="hybridMultilevel"/>
    <w:tmpl w:val="5FAC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6B"/>
    <w:rsid w:val="00086CA8"/>
    <w:rsid w:val="00200A44"/>
    <w:rsid w:val="00201467"/>
    <w:rsid w:val="00205B62"/>
    <w:rsid w:val="0033627C"/>
    <w:rsid w:val="00511BC5"/>
    <w:rsid w:val="00577CA8"/>
    <w:rsid w:val="005A4524"/>
    <w:rsid w:val="00773E76"/>
    <w:rsid w:val="007E2DFA"/>
    <w:rsid w:val="00933429"/>
    <w:rsid w:val="0099616B"/>
    <w:rsid w:val="009D73D2"/>
    <w:rsid w:val="00A61499"/>
    <w:rsid w:val="00AC2D91"/>
    <w:rsid w:val="00B31285"/>
    <w:rsid w:val="00BE2724"/>
    <w:rsid w:val="00D54BAB"/>
    <w:rsid w:val="00E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3C5"/>
  <w15:chartTrackingRefBased/>
  <w15:docId w15:val="{F140185C-01BF-4B87-B71B-98E0D546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CA8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577CA8"/>
    <w:pPr>
      <w:ind w:left="720"/>
      <w:contextualSpacing/>
    </w:pPr>
  </w:style>
  <w:style w:type="paragraph" w:customStyle="1" w:styleId="ConsPlusNormal">
    <w:name w:val="ConsPlusNormal"/>
    <w:rsid w:val="00773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11089</Words>
  <Characters>63212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Владимир Саркисьянц</cp:lastModifiedBy>
  <cp:revision>5</cp:revision>
  <dcterms:created xsi:type="dcterms:W3CDTF">2022-05-20T09:21:00Z</dcterms:created>
  <dcterms:modified xsi:type="dcterms:W3CDTF">2022-06-06T05:25:00Z</dcterms:modified>
</cp:coreProperties>
</file>