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C9" w:rsidRDefault="00A13BC9" w:rsidP="00A13BC9">
      <w:pPr>
        <w:tabs>
          <w:tab w:val="left" w:pos="0"/>
          <w:tab w:val="left" w:pos="9356"/>
        </w:tabs>
        <w:spacing w:after="0"/>
        <w:ind w:right="10"/>
        <w:contextualSpacing/>
        <w:jc w:val="right"/>
        <w:rPr>
          <w:rFonts w:ascii="Times New Roman" w:hAnsi="Times New Roman" w:cs="Times New Roman"/>
          <w:bCs/>
          <w:sz w:val="28"/>
          <w:szCs w:val="28"/>
        </w:rPr>
      </w:pPr>
      <w:r w:rsidRPr="00A13BC9">
        <w:rPr>
          <w:rFonts w:ascii="Times New Roman" w:hAnsi="Times New Roman" w:cs="Times New Roman"/>
          <w:bCs/>
          <w:sz w:val="28"/>
          <w:szCs w:val="28"/>
        </w:rPr>
        <w:t>Приложение 1.4</w:t>
      </w:r>
    </w:p>
    <w:p w:rsidR="00A13BC9" w:rsidRPr="00A13BC9" w:rsidRDefault="00A13BC9" w:rsidP="00A13BC9">
      <w:pPr>
        <w:tabs>
          <w:tab w:val="left" w:pos="0"/>
          <w:tab w:val="left" w:pos="9356"/>
        </w:tabs>
        <w:spacing w:after="0"/>
        <w:ind w:right="10"/>
        <w:contextualSpacing/>
        <w:jc w:val="right"/>
        <w:rPr>
          <w:rFonts w:ascii="Times New Roman" w:hAnsi="Times New Roman" w:cs="Times New Roman"/>
          <w:bCs/>
          <w:sz w:val="28"/>
          <w:szCs w:val="28"/>
        </w:rPr>
      </w:pPr>
      <w:bookmarkStart w:id="0" w:name="_GoBack"/>
      <w:bookmarkEnd w:id="0"/>
    </w:p>
    <w:p w:rsidR="00F11499" w:rsidRPr="00F11499" w:rsidRDefault="00F11499" w:rsidP="00F11499">
      <w:pPr>
        <w:tabs>
          <w:tab w:val="left" w:pos="0"/>
          <w:tab w:val="left" w:pos="9356"/>
        </w:tabs>
        <w:spacing w:after="0"/>
        <w:ind w:right="10"/>
        <w:contextualSpacing/>
        <w:jc w:val="center"/>
        <w:rPr>
          <w:rFonts w:ascii="Times New Roman" w:hAnsi="Times New Roman" w:cs="Times New Roman"/>
          <w:b/>
          <w:bCs/>
          <w:sz w:val="28"/>
          <w:szCs w:val="28"/>
        </w:rPr>
      </w:pPr>
      <w:r w:rsidRPr="00F11499">
        <w:rPr>
          <w:rFonts w:ascii="Times New Roman" w:hAnsi="Times New Roman" w:cs="Times New Roman"/>
          <w:b/>
          <w:bCs/>
          <w:sz w:val="28"/>
          <w:szCs w:val="28"/>
        </w:rPr>
        <w:t>Аннотация программы итоговой государственной аттестации</w:t>
      </w:r>
    </w:p>
    <w:p w:rsidR="00F11499" w:rsidRPr="00F11499" w:rsidRDefault="00F11499" w:rsidP="00F11499">
      <w:pPr>
        <w:pStyle w:val="a6"/>
        <w:tabs>
          <w:tab w:val="left" w:pos="0"/>
          <w:tab w:val="left" w:pos="9356"/>
        </w:tabs>
        <w:spacing w:after="0"/>
        <w:ind w:right="10"/>
        <w:contextualSpacing/>
        <w:jc w:val="center"/>
        <w:rPr>
          <w:sz w:val="28"/>
          <w:szCs w:val="28"/>
        </w:rPr>
      </w:pPr>
      <w:r>
        <w:rPr>
          <w:sz w:val="28"/>
          <w:szCs w:val="28"/>
        </w:rPr>
        <w:t>Разработчики</w:t>
      </w:r>
      <w:r w:rsidRPr="00F11499">
        <w:rPr>
          <w:sz w:val="28"/>
          <w:szCs w:val="28"/>
        </w:rPr>
        <w:t xml:space="preserve">: профессор кафедры Д. А. Фурсов, </w:t>
      </w:r>
      <w:proofErr w:type="spellStart"/>
      <w:r w:rsidRPr="00F11499">
        <w:rPr>
          <w:sz w:val="28"/>
          <w:szCs w:val="28"/>
        </w:rPr>
        <w:t>д.ю.н</w:t>
      </w:r>
      <w:proofErr w:type="spellEnd"/>
      <w:r w:rsidRPr="00F11499">
        <w:rPr>
          <w:sz w:val="28"/>
          <w:szCs w:val="28"/>
        </w:rPr>
        <w:t>., профессор</w:t>
      </w:r>
    </w:p>
    <w:p w:rsidR="00F11499" w:rsidRPr="00F11499" w:rsidRDefault="005D3CDE" w:rsidP="00F11499">
      <w:pPr>
        <w:pStyle w:val="a6"/>
        <w:tabs>
          <w:tab w:val="left" w:pos="0"/>
          <w:tab w:val="left" w:pos="9356"/>
        </w:tabs>
        <w:spacing w:after="0"/>
        <w:ind w:right="10"/>
        <w:contextualSpacing/>
        <w:jc w:val="center"/>
        <w:rPr>
          <w:sz w:val="28"/>
          <w:szCs w:val="28"/>
        </w:rPr>
      </w:pPr>
      <w:r w:rsidRPr="00F11499">
        <w:rPr>
          <w:sz w:val="28"/>
          <w:szCs w:val="28"/>
        </w:rPr>
        <w:t>профессор кафедры</w:t>
      </w:r>
      <w:r w:rsidRPr="00F11499">
        <w:t xml:space="preserve"> </w:t>
      </w:r>
      <w:r w:rsidRPr="00F11499">
        <w:rPr>
          <w:sz w:val="28"/>
          <w:szCs w:val="28"/>
        </w:rPr>
        <w:t xml:space="preserve">государственно-правовых дисциплин </w:t>
      </w:r>
      <w:proofErr w:type="spellStart"/>
      <w:r w:rsidR="00F11499" w:rsidRPr="00F11499">
        <w:rPr>
          <w:sz w:val="28"/>
          <w:szCs w:val="28"/>
        </w:rPr>
        <w:t>Шмалий</w:t>
      </w:r>
      <w:proofErr w:type="spellEnd"/>
      <w:r w:rsidR="00F11499" w:rsidRPr="00F11499">
        <w:rPr>
          <w:sz w:val="28"/>
          <w:szCs w:val="28"/>
        </w:rPr>
        <w:t xml:space="preserve"> </w:t>
      </w:r>
      <w:r>
        <w:rPr>
          <w:sz w:val="28"/>
          <w:szCs w:val="28"/>
        </w:rPr>
        <w:t>О.В.</w:t>
      </w:r>
      <w:r w:rsidR="00F11499" w:rsidRPr="00F11499">
        <w:rPr>
          <w:sz w:val="28"/>
          <w:szCs w:val="28"/>
        </w:rPr>
        <w:t xml:space="preserve">, </w:t>
      </w:r>
      <w:proofErr w:type="spellStart"/>
      <w:r w:rsidR="00F11499" w:rsidRPr="00F11499">
        <w:rPr>
          <w:sz w:val="28"/>
          <w:szCs w:val="28"/>
        </w:rPr>
        <w:t>д.ю.н</w:t>
      </w:r>
      <w:proofErr w:type="spellEnd"/>
      <w:r w:rsidR="00F11499" w:rsidRPr="00F11499">
        <w:rPr>
          <w:sz w:val="28"/>
          <w:szCs w:val="28"/>
        </w:rPr>
        <w:t xml:space="preserve">., доцент,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2"/>
        <w:gridCol w:w="6824"/>
      </w:tblGrid>
      <w:tr w:rsidR="00F11499" w:rsidRPr="00F11499" w:rsidTr="00A95C8A">
        <w:tc>
          <w:tcPr>
            <w:tcW w:w="2782"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pStyle w:val="a"/>
              <w:numPr>
                <w:ilvl w:val="0"/>
                <w:numId w:val="0"/>
              </w:numPr>
              <w:tabs>
                <w:tab w:val="left" w:pos="0"/>
                <w:tab w:val="left" w:pos="9356"/>
              </w:tabs>
              <w:spacing w:line="240" w:lineRule="auto"/>
              <w:ind w:left="142" w:right="10"/>
              <w:contextualSpacing/>
              <w:rPr>
                <w:bCs/>
                <w:sz w:val="28"/>
                <w:szCs w:val="28"/>
              </w:rPr>
            </w:pPr>
            <w:r w:rsidRPr="00F11499">
              <w:rPr>
                <w:bCs/>
                <w:sz w:val="28"/>
                <w:szCs w:val="28"/>
              </w:rPr>
              <w:t xml:space="preserve">Цель итоговой </w:t>
            </w:r>
            <w:r w:rsidRPr="00F11499">
              <w:rPr>
                <w:sz w:val="28"/>
                <w:szCs w:val="28"/>
              </w:rPr>
              <w:t xml:space="preserve">государственной </w:t>
            </w:r>
            <w:r w:rsidRPr="00F11499">
              <w:rPr>
                <w:bCs/>
                <w:sz w:val="28"/>
                <w:szCs w:val="28"/>
              </w:rPr>
              <w:t>аттестации</w:t>
            </w:r>
          </w:p>
        </w:tc>
        <w:tc>
          <w:tcPr>
            <w:tcW w:w="6824"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tabs>
                <w:tab w:val="left" w:pos="0"/>
                <w:tab w:val="left" w:pos="9356"/>
              </w:tabs>
              <w:spacing w:after="0"/>
              <w:ind w:right="10"/>
              <w:contextualSpacing/>
              <w:jc w:val="both"/>
              <w:rPr>
                <w:rFonts w:ascii="Times New Roman" w:hAnsi="Times New Roman" w:cs="Times New Roman"/>
                <w:i/>
                <w:iCs/>
                <w:sz w:val="28"/>
                <w:szCs w:val="28"/>
              </w:rPr>
            </w:pPr>
            <w:r w:rsidRPr="00F11499">
              <w:rPr>
                <w:rFonts w:ascii="Times New Roman" w:hAnsi="Times New Roman" w:cs="Times New Roman"/>
                <w:sz w:val="28"/>
                <w:szCs w:val="28"/>
              </w:rPr>
              <w:t xml:space="preserve">Цель итоговой государственной аттестации – выявить и определить уровень </w:t>
            </w:r>
            <w:proofErr w:type="spellStart"/>
            <w:r w:rsidRPr="00F11499">
              <w:rPr>
                <w:rFonts w:ascii="Times New Roman" w:hAnsi="Times New Roman" w:cs="Times New Roman"/>
                <w:sz w:val="28"/>
                <w:szCs w:val="28"/>
              </w:rPr>
              <w:t>сформированности</w:t>
            </w:r>
            <w:proofErr w:type="spellEnd"/>
            <w:r w:rsidRPr="00F11499">
              <w:rPr>
                <w:rFonts w:ascii="Times New Roman" w:hAnsi="Times New Roman" w:cs="Times New Roman"/>
                <w:sz w:val="28"/>
                <w:szCs w:val="28"/>
              </w:rPr>
              <w:t xml:space="preserve"> у выпускника общекультурных и профессиональных компетенций; установить соответствие уровня профессиональной подготовки выпускников требованиям ФГОС.</w:t>
            </w:r>
          </w:p>
        </w:tc>
      </w:tr>
      <w:tr w:rsidR="00F11499" w:rsidRPr="00F11499" w:rsidTr="00A95C8A">
        <w:tc>
          <w:tcPr>
            <w:tcW w:w="2782"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pStyle w:val="a"/>
              <w:numPr>
                <w:ilvl w:val="0"/>
                <w:numId w:val="0"/>
              </w:numPr>
              <w:tabs>
                <w:tab w:val="left" w:pos="0"/>
                <w:tab w:val="left" w:pos="9356"/>
              </w:tabs>
              <w:spacing w:line="240" w:lineRule="auto"/>
              <w:ind w:left="142" w:right="10"/>
              <w:contextualSpacing/>
              <w:rPr>
                <w:sz w:val="28"/>
                <w:szCs w:val="28"/>
              </w:rPr>
            </w:pPr>
            <w:r w:rsidRPr="00F11499">
              <w:rPr>
                <w:sz w:val="28"/>
                <w:szCs w:val="28"/>
              </w:rPr>
              <w:t>Место итоговой государственной аттестации в ОПОП</w:t>
            </w:r>
          </w:p>
        </w:tc>
        <w:tc>
          <w:tcPr>
            <w:tcW w:w="6824"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tabs>
                <w:tab w:val="left" w:pos="0"/>
                <w:tab w:val="left" w:pos="9356"/>
              </w:tabs>
              <w:spacing w:after="0"/>
              <w:ind w:right="10"/>
              <w:contextualSpacing/>
              <w:jc w:val="both"/>
              <w:rPr>
                <w:rFonts w:ascii="Times New Roman" w:hAnsi="Times New Roman" w:cs="Times New Roman"/>
                <w:sz w:val="28"/>
                <w:szCs w:val="28"/>
              </w:rPr>
            </w:pPr>
            <w:r w:rsidRPr="00F11499">
              <w:rPr>
                <w:rFonts w:ascii="Times New Roman" w:hAnsi="Times New Roman" w:cs="Times New Roman"/>
                <w:sz w:val="28"/>
                <w:szCs w:val="28"/>
              </w:rPr>
              <w:t xml:space="preserve">Итоговая государственная аттестация включена </w:t>
            </w:r>
            <w:r>
              <w:rPr>
                <w:rFonts w:ascii="Times New Roman" w:hAnsi="Times New Roman" w:cs="Times New Roman"/>
                <w:sz w:val="28"/>
                <w:szCs w:val="28"/>
              </w:rPr>
              <w:t>в</w:t>
            </w:r>
            <w:r w:rsidRPr="00F11499">
              <w:rPr>
                <w:rFonts w:ascii="Times New Roman" w:hAnsi="Times New Roman" w:cs="Times New Roman"/>
                <w:sz w:val="28"/>
                <w:szCs w:val="28"/>
              </w:rPr>
              <w:t xml:space="preserve"> учебный план ОПОП отдельным блоком </w:t>
            </w:r>
            <w:r>
              <w:rPr>
                <w:rFonts w:ascii="Times New Roman" w:hAnsi="Times New Roman" w:cs="Times New Roman"/>
                <w:sz w:val="28"/>
                <w:szCs w:val="28"/>
              </w:rPr>
              <w:t>Б3</w:t>
            </w:r>
            <w:r w:rsidRPr="00F11499">
              <w:rPr>
                <w:rFonts w:ascii="Times New Roman" w:hAnsi="Times New Roman" w:cs="Times New Roman"/>
                <w:sz w:val="28"/>
                <w:szCs w:val="28"/>
              </w:rPr>
              <w:t>.</w:t>
            </w:r>
          </w:p>
          <w:p w:rsidR="00F11499" w:rsidRPr="00F11499" w:rsidRDefault="00F11499" w:rsidP="00F11499">
            <w:pPr>
              <w:pStyle w:val="a"/>
              <w:numPr>
                <w:ilvl w:val="0"/>
                <w:numId w:val="0"/>
              </w:numPr>
              <w:tabs>
                <w:tab w:val="left" w:pos="0"/>
                <w:tab w:val="left" w:pos="9356"/>
              </w:tabs>
              <w:spacing w:line="240" w:lineRule="auto"/>
              <w:ind w:left="142" w:right="10"/>
              <w:contextualSpacing/>
              <w:rPr>
                <w:sz w:val="28"/>
                <w:szCs w:val="28"/>
              </w:rPr>
            </w:pPr>
          </w:p>
        </w:tc>
      </w:tr>
      <w:tr w:rsidR="00F11499" w:rsidRPr="00F11499" w:rsidTr="00A95C8A">
        <w:tc>
          <w:tcPr>
            <w:tcW w:w="2782"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pStyle w:val="a"/>
              <w:numPr>
                <w:ilvl w:val="0"/>
                <w:numId w:val="0"/>
              </w:numPr>
              <w:tabs>
                <w:tab w:val="left" w:pos="0"/>
                <w:tab w:val="left" w:pos="9356"/>
              </w:tabs>
              <w:spacing w:line="240" w:lineRule="auto"/>
              <w:ind w:left="142" w:right="10"/>
              <w:contextualSpacing/>
              <w:rPr>
                <w:sz w:val="28"/>
                <w:szCs w:val="28"/>
              </w:rPr>
            </w:pPr>
            <w:r w:rsidRPr="00F11499">
              <w:rPr>
                <w:sz w:val="28"/>
                <w:szCs w:val="28"/>
              </w:rPr>
              <w:t>Форма итоговой государственной аттестации</w:t>
            </w:r>
          </w:p>
        </w:tc>
        <w:tc>
          <w:tcPr>
            <w:tcW w:w="6824"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tabs>
                <w:tab w:val="left" w:pos="0"/>
                <w:tab w:val="left" w:pos="9356"/>
              </w:tabs>
              <w:spacing w:after="0"/>
              <w:ind w:right="10"/>
              <w:contextualSpacing/>
              <w:jc w:val="both"/>
              <w:rPr>
                <w:rFonts w:ascii="Times New Roman" w:hAnsi="Times New Roman" w:cs="Times New Roman"/>
                <w:sz w:val="28"/>
                <w:szCs w:val="28"/>
              </w:rPr>
            </w:pPr>
            <w:r w:rsidRPr="00F11499">
              <w:rPr>
                <w:rFonts w:ascii="Times New Roman" w:hAnsi="Times New Roman" w:cs="Times New Roman"/>
                <w:sz w:val="28"/>
                <w:szCs w:val="28"/>
              </w:rPr>
              <w:t>Проводится в форме государственного экзамена и защиты выпускной квалификационной работы (ВКР).</w:t>
            </w:r>
          </w:p>
          <w:p w:rsidR="00F11499" w:rsidRPr="00F11499" w:rsidRDefault="00F11499" w:rsidP="00F11499">
            <w:pPr>
              <w:tabs>
                <w:tab w:val="left" w:pos="0"/>
                <w:tab w:val="left" w:pos="9356"/>
              </w:tabs>
              <w:spacing w:after="0"/>
              <w:ind w:right="10"/>
              <w:contextualSpacing/>
              <w:jc w:val="both"/>
              <w:rPr>
                <w:rFonts w:ascii="Times New Roman" w:hAnsi="Times New Roman" w:cs="Times New Roman"/>
                <w:sz w:val="28"/>
                <w:szCs w:val="28"/>
              </w:rPr>
            </w:pPr>
          </w:p>
        </w:tc>
      </w:tr>
      <w:tr w:rsidR="00F11499" w:rsidRPr="00F11499" w:rsidTr="00A95C8A">
        <w:tc>
          <w:tcPr>
            <w:tcW w:w="2782"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pStyle w:val="a"/>
              <w:numPr>
                <w:ilvl w:val="0"/>
                <w:numId w:val="0"/>
              </w:numPr>
              <w:tabs>
                <w:tab w:val="left" w:pos="0"/>
                <w:tab w:val="left" w:pos="9356"/>
              </w:tabs>
              <w:spacing w:line="240" w:lineRule="auto"/>
              <w:ind w:left="142" w:right="10"/>
              <w:contextualSpacing/>
              <w:rPr>
                <w:sz w:val="28"/>
                <w:szCs w:val="28"/>
              </w:rPr>
            </w:pPr>
            <w:r w:rsidRPr="00F11499">
              <w:rPr>
                <w:sz w:val="28"/>
                <w:szCs w:val="28"/>
              </w:rPr>
              <w:t>Компетенции, оцениваемые на итоговой государственной аттестации</w:t>
            </w:r>
          </w:p>
        </w:tc>
        <w:tc>
          <w:tcPr>
            <w:tcW w:w="6824" w:type="dxa"/>
            <w:tcBorders>
              <w:top w:val="single" w:sz="4" w:space="0" w:color="000000"/>
              <w:left w:val="single" w:sz="4" w:space="0" w:color="000000"/>
              <w:bottom w:val="single" w:sz="4" w:space="0" w:color="000000"/>
              <w:right w:val="single" w:sz="4" w:space="0" w:color="000000"/>
            </w:tcBorders>
          </w:tcPr>
          <w:p w:rsidR="00F11499" w:rsidRDefault="00F11499" w:rsidP="00F11499">
            <w:pPr>
              <w:pStyle w:val="a"/>
              <w:numPr>
                <w:ilvl w:val="0"/>
                <w:numId w:val="0"/>
              </w:numPr>
              <w:tabs>
                <w:tab w:val="left" w:pos="0"/>
                <w:tab w:val="left" w:pos="252"/>
                <w:tab w:val="left" w:pos="9356"/>
              </w:tabs>
              <w:spacing w:line="240" w:lineRule="auto"/>
              <w:ind w:right="10"/>
              <w:contextualSpacing/>
              <w:rPr>
                <w:sz w:val="28"/>
                <w:szCs w:val="28"/>
              </w:rPr>
            </w:pPr>
            <w:r w:rsidRPr="00F11499">
              <w:rPr>
                <w:sz w:val="28"/>
                <w:szCs w:val="28"/>
              </w:rPr>
              <w:t xml:space="preserve">В рамках итоговой государственной аттестации проверяется уровень </w:t>
            </w:r>
            <w:proofErr w:type="spellStart"/>
            <w:r w:rsidRPr="00F11499">
              <w:rPr>
                <w:sz w:val="28"/>
                <w:szCs w:val="28"/>
              </w:rPr>
              <w:t>сформированности</w:t>
            </w:r>
            <w:proofErr w:type="spellEnd"/>
            <w:r w:rsidRPr="00F11499">
              <w:rPr>
                <w:sz w:val="28"/>
                <w:szCs w:val="28"/>
              </w:rPr>
              <w:t xml:space="preserve"> следующих компетенций:</w:t>
            </w:r>
          </w:p>
          <w:p w:rsidR="00F11499" w:rsidRPr="00F11499" w:rsidRDefault="00F11499" w:rsidP="00F11499">
            <w:pPr>
              <w:pStyle w:val="a"/>
              <w:numPr>
                <w:ilvl w:val="0"/>
                <w:numId w:val="0"/>
              </w:numPr>
              <w:tabs>
                <w:tab w:val="left" w:pos="0"/>
                <w:tab w:val="left" w:pos="252"/>
                <w:tab w:val="left" w:pos="9356"/>
              </w:tabs>
              <w:spacing w:line="240" w:lineRule="auto"/>
              <w:ind w:right="10"/>
              <w:contextualSpacing/>
              <w:rPr>
                <w:sz w:val="28"/>
                <w:szCs w:val="28"/>
              </w:rPr>
            </w:pPr>
            <w:r>
              <w:rPr>
                <w:sz w:val="28"/>
                <w:szCs w:val="28"/>
              </w:rPr>
              <w:t>УК – 1.1, УК – 1.2, УК – 2.1, УК – 2.2, УК – 2.3</w:t>
            </w:r>
          </w:p>
          <w:p w:rsidR="00F11499" w:rsidRDefault="00F11499" w:rsidP="00F11499">
            <w:pPr>
              <w:tabs>
                <w:tab w:val="left" w:pos="0"/>
                <w:tab w:val="left" w:pos="9356"/>
              </w:tabs>
              <w:autoSpaceDE w:val="0"/>
              <w:autoSpaceDN w:val="0"/>
              <w:adjustRightInd w:val="0"/>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УК – 3.1, УК – 3.2, УК – 3.3, УК – 3.4, УК – 4.1, УК – 4.2, УК – 4.3, УК – 4.4, УК – 4.5, УК – 5.1, УК – 5.2, УК – 5.3, УК – 6.1, УК – 6.2, УК – 6.3, УК – 6.4,</w:t>
            </w:r>
          </w:p>
          <w:p w:rsidR="00F11499" w:rsidRDefault="00F11499" w:rsidP="00F11499">
            <w:pPr>
              <w:tabs>
                <w:tab w:val="left" w:pos="0"/>
                <w:tab w:val="left" w:pos="9356"/>
              </w:tabs>
              <w:autoSpaceDE w:val="0"/>
              <w:autoSpaceDN w:val="0"/>
              <w:adjustRightInd w:val="0"/>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 xml:space="preserve">ОПК – 1.1,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1.2,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2.1,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2.2,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2.3,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3.1,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3.2,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4.1,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4.2,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5.1,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5.2,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5.3,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6.1,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6.2,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6.3,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7.1, </w:t>
            </w:r>
            <w:r w:rsidR="00596601">
              <w:rPr>
                <w:rFonts w:ascii="Times New Roman" w:hAnsi="Times New Roman" w:cs="Times New Roman"/>
                <w:sz w:val="28"/>
                <w:szCs w:val="28"/>
              </w:rPr>
              <w:t xml:space="preserve">ОПК – </w:t>
            </w:r>
            <w:r>
              <w:rPr>
                <w:rFonts w:ascii="Times New Roman" w:hAnsi="Times New Roman" w:cs="Times New Roman"/>
                <w:sz w:val="28"/>
                <w:szCs w:val="28"/>
              </w:rPr>
              <w:t xml:space="preserve">7.2, </w:t>
            </w:r>
          </w:p>
          <w:p w:rsidR="00F11499" w:rsidRPr="00F11499" w:rsidRDefault="00F11499" w:rsidP="00F11499">
            <w:pPr>
              <w:tabs>
                <w:tab w:val="left" w:pos="0"/>
                <w:tab w:val="left" w:pos="9356"/>
              </w:tabs>
              <w:autoSpaceDE w:val="0"/>
              <w:autoSpaceDN w:val="0"/>
              <w:adjustRightInd w:val="0"/>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 xml:space="preserve">ПК – 1.1, </w:t>
            </w:r>
            <w:r w:rsidR="00596601">
              <w:rPr>
                <w:rFonts w:ascii="Times New Roman" w:hAnsi="Times New Roman" w:cs="Times New Roman"/>
                <w:sz w:val="28"/>
                <w:szCs w:val="28"/>
              </w:rPr>
              <w:t xml:space="preserve">ПК – </w:t>
            </w:r>
            <w:r>
              <w:rPr>
                <w:rFonts w:ascii="Times New Roman" w:hAnsi="Times New Roman" w:cs="Times New Roman"/>
                <w:sz w:val="28"/>
                <w:szCs w:val="28"/>
              </w:rPr>
              <w:t xml:space="preserve">1.2, </w:t>
            </w:r>
            <w:r w:rsidR="00596601">
              <w:rPr>
                <w:rFonts w:ascii="Times New Roman" w:hAnsi="Times New Roman" w:cs="Times New Roman"/>
                <w:sz w:val="28"/>
                <w:szCs w:val="28"/>
              </w:rPr>
              <w:t xml:space="preserve">ПК – </w:t>
            </w:r>
            <w:r>
              <w:rPr>
                <w:rFonts w:ascii="Times New Roman" w:hAnsi="Times New Roman" w:cs="Times New Roman"/>
                <w:sz w:val="28"/>
                <w:szCs w:val="28"/>
              </w:rPr>
              <w:t xml:space="preserve">1.3, </w:t>
            </w:r>
            <w:r w:rsidR="00596601">
              <w:rPr>
                <w:rFonts w:ascii="Times New Roman" w:hAnsi="Times New Roman" w:cs="Times New Roman"/>
                <w:sz w:val="28"/>
                <w:szCs w:val="28"/>
              </w:rPr>
              <w:t xml:space="preserve">ПК – </w:t>
            </w:r>
            <w:r>
              <w:rPr>
                <w:rFonts w:ascii="Times New Roman" w:hAnsi="Times New Roman" w:cs="Times New Roman"/>
                <w:sz w:val="28"/>
                <w:szCs w:val="28"/>
              </w:rPr>
              <w:t xml:space="preserve">2.1, </w:t>
            </w:r>
            <w:r w:rsidR="00596601">
              <w:rPr>
                <w:rFonts w:ascii="Times New Roman" w:hAnsi="Times New Roman" w:cs="Times New Roman"/>
                <w:sz w:val="28"/>
                <w:szCs w:val="28"/>
              </w:rPr>
              <w:t xml:space="preserve">ПК – </w:t>
            </w:r>
            <w:r>
              <w:rPr>
                <w:rFonts w:ascii="Times New Roman" w:hAnsi="Times New Roman" w:cs="Times New Roman"/>
                <w:sz w:val="28"/>
                <w:szCs w:val="28"/>
              </w:rPr>
              <w:t xml:space="preserve">2.2, </w:t>
            </w:r>
            <w:r w:rsidR="00596601">
              <w:rPr>
                <w:rFonts w:ascii="Times New Roman" w:hAnsi="Times New Roman" w:cs="Times New Roman"/>
                <w:sz w:val="28"/>
                <w:szCs w:val="28"/>
              </w:rPr>
              <w:t xml:space="preserve">ПК – </w:t>
            </w:r>
            <w:r>
              <w:rPr>
                <w:rFonts w:ascii="Times New Roman" w:hAnsi="Times New Roman" w:cs="Times New Roman"/>
                <w:sz w:val="28"/>
                <w:szCs w:val="28"/>
              </w:rPr>
              <w:t xml:space="preserve">2.3, </w:t>
            </w:r>
            <w:r w:rsidR="00E92BC7">
              <w:rPr>
                <w:rFonts w:ascii="Times New Roman" w:hAnsi="Times New Roman" w:cs="Times New Roman"/>
                <w:sz w:val="28"/>
                <w:szCs w:val="28"/>
              </w:rPr>
              <w:t xml:space="preserve">ПК – </w:t>
            </w:r>
            <w:r>
              <w:rPr>
                <w:rFonts w:ascii="Times New Roman" w:hAnsi="Times New Roman" w:cs="Times New Roman"/>
                <w:sz w:val="28"/>
                <w:szCs w:val="28"/>
              </w:rPr>
              <w:t xml:space="preserve">3.1, </w:t>
            </w:r>
            <w:r w:rsidR="00E92BC7">
              <w:rPr>
                <w:rFonts w:ascii="Times New Roman" w:hAnsi="Times New Roman" w:cs="Times New Roman"/>
                <w:sz w:val="28"/>
                <w:szCs w:val="28"/>
              </w:rPr>
              <w:t xml:space="preserve">ПК – </w:t>
            </w:r>
            <w:r>
              <w:rPr>
                <w:rFonts w:ascii="Times New Roman" w:hAnsi="Times New Roman" w:cs="Times New Roman"/>
                <w:sz w:val="28"/>
                <w:szCs w:val="28"/>
              </w:rPr>
              <w:t xml:space="preserve">3.2, </w:t>
            </w:r>
            <w:r w:rsidR="00E92BC7">
              <w:rPr>
                <w:rFonts w:ascii="Times New Roman" w:hAnsi="Times New Roman" w:cs="Times New Roman"/>
                <w:sz w:val="28"/>
                <w:szCs w:val="28"/>
              </w:rPr>
              <w:t xml:space="preserve">ПК – </w:t>
            </w:r>
            <w:r>
              <w:rPr>
                <w:rFonts w:ascii="Times New Roman" w:hAnsi="Times New Roman" w:cs="Times New Roman"/>
                <w:sz w:val="28"/>
                <w:szCs w:val="28"/>
              </w:rPr>
              <w:t xml:space="preserve">3.3, </w:t>
            </w:r>
            <w:r w:rsidR="00E92BC7">
              <w:rPr>
                <w:rFonts w:ascii="Times New Roman" w:hAnsi="Times New Roman" w:cs="Times New Roman"/>
                <w:sz w:val="28"/>
                <w:szCs w:val="28"/>
              </w:rPr>
              <w:t xml:space="preserve">ПК – </w:t>
            </w:r>
            <w:r>
              <w:rPr>
                <w:rFonts w:ascii="Times New Roman" w:hAnsi="Times New Roman" w:cs="Times New Roman"/>
                <w:sz w:val="28"/>
                <w:szCs w:val="28"/>
              </w:rPr>
              <w:t xml:space="preserve">4.1, </w:t>
            </w:r>
            <w:r w:rsidR="00E92BC7">
              <w:rPr>
                <w:rFonts w:ascii="Times New Roman" w:hAnsi="Times New Roman" w:cs="Times New Roman"/>
                <w:sz w:val="28"/>
                <w:szCs w:val="28"/>
              </w:rPr>
              <w:t xml:space="preserve">ПК – </w:t>
            </w:r>
            <w:r>
              <w:rPr>
                <w:rFonts w:ascii="Times New Roman" w:hAnsi="Times New Roman" w:cs="Times New Roman"/>
                <w:sz w:val="28"/>
                <w:szCs w:val="28"/>
              </w:rPr>
              <w:t xml:space="preserve">4.2, </w:t>
            </w:r>
            <w:r w:rsidR="00E92BC7">
              <w:rPr>
                <w:rFonts w:ascii="Times New Roman" w:hAnsi="Times New Roman" w:cs="Times New Roman"/>
                <w:sz w:val="28"/>
                <w:szCs w:val="28"/>
              </w:rPr>
              <w:t xml:space="preserve">ПК – </w:t>
            </w:r>
            <w:r>
              <w:rPr>
                <w:rFonts w:ascii="Times New Roman" w:hAnsi="Times New Roman" w:cs="Times New Roman"/>
                <w:sz w:val="28"/>
                <w:szCs w:val="28"/>
              </w:rPr>
              <w:t xml:space="preserve">4.3, </w:t>
            </w:r>
            <w:r w:rsidR="00B94158">
              <w:rPr>
                <w:rFonts w:ascii="Times New Roman" w:hAnsi="Times New Roman" w:cs="Times New Roman"/>
                <w:sz w:val="28"/>
                <w:szCs w:val="28"/>
              </w:rPr>
              <w:t xml:space="preserve">ПК – </w:t>
            </w:r>
            <w:r>
              <w:rPr>
                <w:rFonts w:ascii="Times New Roman" w:hAnsi="Times New Roman" w:cs="Times New Roman"/>
                <w:sz w:val="28"/>
                <w:szCs w:val="28"/>
              </w:rPr>
              <w:t xml:space="preserve">5.1, </w:t>
            </w:r>
            <w:r w:rsidR="00B94158">
              <w:rPr>
                <w:rFonts w:ascii="Times New Roman" w:hAnsi="Times New Roman" w:cs="Times New Roman"/>
                <w:sz w:val="28"/>
                <w:szCs w:val="28"/>
              </w:rPr>
              <w:t xml:space="preserve">ПК – </w:t>
            </w:r>
            <w:r>
              <w:rPr>
                <w:rFonts w:ascii="Times New Roman" w:hAnsi="Times New Roman" w:cs="Times New Roman"/>
                <w:sz w:val="28"/>
                <w:szCs w:val="28"/>
              </w:rPr>
              <w:t xml:space="preserve">5.2, </w:t>
            </w:r>
            <w:r w:rsidR="00B94158">
              <w:rPr>
                <w:rFonts w:ascii="Times New Roman" w:hAnsi="Times New Roman" w:cs="Times New Roman"/>
                <w:sz w:val="28"/>
                <w:szCs w:val="28"/>
              </w:rPr>
              <w:t xml:space="preserve">ПК – </w:t>
            </w:r>
            <w:r>
              <w:rPr>
                <w:rFonts w:ascii="Times New Roman" w:hAnsi="Times New Roman" w:cs="Times New Roman"/>
                <w:sz w:val="28"/>
                <w:szCs w:val="28"/>
              </w:rPr>
              <w:t>5.3</w:t>
            </w:r>
          </w:p>
        </w:tc>
      </w:tr>
      <w:tr w:rsidR="00F11499" w:rsidRPr="00F11499" w:rsidTr="00A95C8A">
        <w:tc>
          <w:tcPr>
            <w:tcW w:w="2782"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pStyle w:val="a"/>
              <w:numPr>
                <w:ilvl w:val="0"/>
                <w:numId w:val="0"/>
              </w:numPr>
              <w:tabs>
                <w:tab w:val="left" w:pos="0"/>
                <w:tab w:val="left" w:pos="9356"/>
              </w:tabs>
              <w:spacing w:line="240" w:lineRule="auto"/>
              <w:ind w:left="142" w:right="10"/>
              <w:contextualSpacing/>
              <w:rPr>
                <w:sz w:val="28"/>
                <w:szCs w:val="28"/>
              </w:rPr>
            </w:pPr>
            <w:r w:rsidRPr="00F11499">
              <w:rPr>
                <w:sz w:val="28"/>
                <w:szCs w:val="28"/>
              </w:rPr>
              <w:t xml:space="preserve">Общая трудоемкость </w:t>
            </w:r>
          </w:p>
          <w:p w:rsidR="00F11499" w:rsidRPr="00F11499" w:rsidRDefault="00F11499" w:rsidP="00F11499">
            <w:pPr>
              <w:pStyle w:val="a"/>
              <w:numPr>
                <w:ilvl w:val="0"/>
                <w:numId w:val="0"/>
              </w:numPr>
              <w:tabs>
                <w:tab w:val="left" w:pos="0"/>
                <w:tab w:val="left" w:pos="9356"/>
              </w:tabs>
              <w:spacing w:line="240" w:lineRule="auto"/>
              <w:ind w:left="142" w:right="10"/>
              <w:contextualSpacing/>
              <w:rPr>
                <w:sz w:val="28"/>
                <w:szCs w:val="28"/>
              </w:rPr>
            </w:pPr>
            <w:r w:rsidRPr="00F11499">
              <w:rPr>
                <w:sz w:val="28"/>
                <w:szCs w:val="28"/>
              </w:rPr>
              <w:t>итоговой государственной аттестации</w:t>
            </w:r>
          </w:p>
        </w:tc>
        <w:tc>
          <w:tcPr>
            <w:tcW w:w="6824" w:type="dxa"/>
            <w:tcBorders>
              <w:top w:val="single" w:sz="4" w:space="0" w:color="000000"/>
              <w:left w:val="single" w:sz="4" w:space="0" w:color="000000"/>
              <w:bottom w:val="single" w:sz="4" w:space="0" w:color="000000"/>
              <w:right w:val="single" w:sz="4" w:space="0" w:color="000000"/>
            </w:tcBorders>
          </w:tcPr>
          <w:p w:rsidR="00F11499" w:rsidRPr="00F11499" w:rsidRDefault="00F11499" w:rsidP="00F11499">
            <w:pPr>
              <w:pStyle w:val="a"/>
              <w:numPr>
                <w:ilvl w:val="0"/>
                <w:numId w:val="0"/>
              </w:numPr>
              <w:tabs>
                <w:tab w:val="left" w:pos="0"/>
                <w:tab w:val="left" w:pos="252"/>
                <w:tab w:val="left" w:pos="9356"/>
              </w:tabs>
              <w:spacing w:line="240" w:lineRule="auto"/>
              <w:ind w:left="142" w:right="10"/>
              <w:contextualSpacing/>
              <w:rPr>
                <w:sz w:val="28"/>
                <w:szCs w:val="28"/>
              </w:rPr>
            </w:pPr>
            <w:r w:rsidRPr="00F11499">
              <w:rPr>
                <w:sz w:val="28"/>
                <w:szCs w:val="28"/>
              </w:rPr>
              <w:t xml:space="preserve">Общая трудоемкость итоговой государственной аттестации составляет 6 </w:t>
            </w:r>
            <w:proofErr w:type="spellStart"/>
            <w:r w:rsidRPr="00F11499">
              <w:rPr>
                <w:sz w:val="28"/>
                <w:szCs w:val="28"/>
              </w:rPr>
              <w:t>з.е</w:t>
            </w:r>
            <w:proofErr w:type="spellEnd"/>
            <w:r w:rsidRPr="00F11499">
              <w:rPr>
                <w:sz w:val="28"/>
                <w:szCs w:val="28"/>
              </w:rPr>
              <w:t>.:</w:t>
            </w:r>
          </w:p>
          <w:p w:rsidR="00F11499" w:rsidRPr="00F11499" w:rsidRDefault="00F11499" w:rsidP="00F11499">
            <w:pPr>
              <w:pStyle w:val="a"/>
              <w:numPr>
                <w:ilvl w:val="0"/>
                <w:numId w:val="0"/>
              </w:numPr>
              <w:tabs>
                <w:tab w:val="left" w:pos="0"/>
                <w:tab w:val="left" w:pos="252"/>
                <w:tab w:val="left" w:pos="9356"/>
              </w:tabs>
              <w:spacing w:line="240" w:lineRule="auto"/>
              <w:ind w:left="142" w:right="10"/>
              <w:contextualSpacing/>
              <w:rPr>
                <w:sz w:val="28"/>
                <w:szCs w:val="28"/>
              </w:rPr>
            </w:pPr>
            <w:r w:rsidRPr="00F11499">
              <w:rPr>
                <w:sz w:val="28"/>
                <w:szCs w:val="28"/>
              </w:rPr>
              <w:t xml:space="preserve">Государственный экзамен – 3 </w:t>
            </w:r>
            <w:proofErr w:type="spellStart"/>
            <w:r w:rsidRPr="00F11499">
              <w:rPr>
                <w:sz w:val="28"/>
                <w:szCs w:val="28"/>
              </w:rPr>
              <w:t>з.е</w:t>
            </w:r>
            <w:proofErr w:type="spellEnd"/>
            <w:r w:rsidRPr="00F11499">
              <w:rPr>
                <w:sz w:val="28"/>
                <w:szCs w:val="28"/>
              </w:rPr>
              <w:t>.</w:t>
            </w:r>
            <w:r w:rsidR="004F4C6A">
              <w:rPr>
                <w:sz w:val="28"/>
                <w:szCs w:val="28"/>
              </w:rPr>
              <w:t xml:space="preserve"> (108 ч.)</w:t>
            </w:r>
            <w:r w:rsidRPr="00F11499">
              <w:rPr>
                <w:sz w:val="28"/>
                <w:szCs w:val="28"/>
              </w:rPr>
              <w:t>;</w:t>
            </w:r>
          </w:p>
          <w:p w:rsidR="00F11499" w:rsidRPr="00F11499" w:rsidRDefault="00F11499" w:rsidP="00F11499">
            <w:pPr>
              <w:pStyle w:val="a"/>
              <w:numPr>
                <w:ilvl w:val="0"/>
                <w:numId w:val="0"/>
              </w:numPr>
              <w:tabs>
                <w:tab w:val="left" w:pos="0"/>
                <w:tab w:val="left" w:pos="252"/>
                <w:tab w:val="left" w:pos="9356"/>
              </w:tabs>
              <w:spacing w:line="240" w:lineRule="auto"/>
              <w:ind w:left="142" w:right="10"/>
              <w:contextualSpacing/>
              <w:rPr>
                <w:sz w:val="28"/>
                <w:szCs w:val="28"/>
              </w:rPr>
            </w:pPr>
            <w:r w:rsidRPr="00F11499">
              <w:rPr>
                <w:sz w:val="28"/>
                <w:szCs w:val="28"/>
              </w:rPr>
              <w:t xml:space="preserve">Защита выпускной квалификационной работы – 3 </w:t>
            </w:r>
            <w:proofErr w:type="spellStart"/>
            <w:r w:rsidRPr="00F11499">
              <w:rPr>
                <w:sz w:val="28"/>
                <w:szCs w:val="28"/>
              </w:rPr>
              <w:t>з.е</w:t>
            </w:r>
            <w:proofErr w:type="spellEnd"/>
            <w:r w:rsidRPr="00F11499">
              <w:rPr>
                <w:sz w:val="28"/>
                <w:szCs w:val="28"/>
              </w:rPr>
              <w:t>.</w:t>
            </w:r>
            <w:r w:rsidR="004F4C6A">
              <w:rPr>
                <w:sz w:val="28"/>
                <w:szCs w:val="28"/>
              </w:rPr>
              <w:t xml:space="preserve"> (108 ч.)</w:t>
            </w:r>
          </w:p>
          <w:p w:rsidR="00F11499" w:rsidRPr="00F11499" w:rsidRDefault="00F11499" w:rsidP="00F11499">
            <w:pPr>
              <w:pStyle w:val="a"/>
              <w:numPr>
                <w:ilvl w:val="0"/>
                <w:numId w:val="0"/>
              </w:numPr>
              <w:tabs>
                <w:tab w:val="left" w:pos="0"/>
                <w:tab w:val="left" w:pos="252"/>
                <w:tab w:val="left" w:pos="9356"/>
              </w:tabs>
              <w:spacing w:line="240" w:lineRule="auto"/>
              <w:ind w:left="142" w:right="10"/>
              <w:contextualSpacing/>
              <w:rPr>
                <w:sz w:val="28"/>
                <w:szCs w:val="28"/>
              </w:rPr>
            </w:pPr>
          </w:p>
        </w:tc>
      </w:tr>
    </w:tbl>
    <w:p w:rsidR="00F11499" w:rsidRPr="00F11499" w:rsidRDefault="00F11499" w:rsidP="00F11499">
      <w:pPr>
        <w:pStyle w:val="100"/>
        <w:shd w:val="clear" w:color="auto" w:fill="auto"/>
        <w:tabs>
          <w:tab w:val="left" w:pos="0"/>
          <w:tab w:val="left" w:pos="9356"/>
        </w:tabs>
        <w:spacing w:before="0" w:after="0" w:line="240" w:lineRule="auto"/>
        <w:ind w:right="10" w:firstLine="709"/>
        <w:contextualSpacing/>
        <w:jc w:val="both"/>
        <w:rPr>
          <w:rFonts w:ascii="Times New Roman" w:hAnsi="Times New Roman" w:cs="Times New Roman"/>
          <w:i w:val="0"/>
          <w:sz w:val="28"/>
          <w:szCs w:val="28"/>
        </w:rPr>
      </w:pPr>
    </w:p>
    <w:p w:rsidR="0034591A" w:rsidRPr="00F11499" w:rsidRDefault="0034591A" w:rsidP="00F11499">
      <w:pPr>
        <w:spacing w:after="0"/>
        <w:rPr>
          <w:rFonts w:ascii="Times New Roman" w:hAnsi="Times New Roman" w:cs="Times New Roman"/>
        </w:rPr>
      </w:pPr>
    </w:p>
    <w:sectPr w:rsidR="0034591A" w:rsidRPr="00F1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4"/>
    <w:multiLevelType w:val="singleLevel"/>
    <w:tmpl w:val="00000014"/>
    <w:name w:val="WW8Num22"/>
    <w:lvl w:ilvl="0">
      <w:start w:val="1"/>
      <w:numFmt w:val="bullet"/>
      <w:pStyle w:val="a"/>
      <w:lvlText w:val=""/>
      <w:lvlJc w:val="left"/>
      <w:pPr>
        <w:tabs>
          <w:tab w:val="num" w:pos="822"/>
        </w:tabs>
        <w:ind w:left="822" w:hanging="255"/>
      </w:pPr>
      <w:rPr>
        <w:rFonts w:ascii="Symbol" w:hAnsi="Symbol" w:cs="Symbol" w:hint="default"/>
      </w:rPr>
    </w:lvl>
  </w:abstractNum>
  <w:abstractNum w:abstractNumId="3" w15:restartNumberingAfterBreak="0">
    <w:nsid w:val="00000018"/>
    <w:multiLevelType w:val="singleLevel"/>
    <w:tmpl w:val="00000018"/>
    <w:name w:val="WW8Num5"/>
    <w:lvl w:ilvl="0">
      <w:start w:val="1"/>
      <w:numFmt w:val="decimal"/>
      <w:lvlText w:val="%1."/>
      <w:lvlJc w:val="left"/>
      <w:pPr>
        <w:tabs>
          <w:tab w:val="num" w:pos="2641"/>
        </w:tabs>
        <w:ind w:left="2641" w:hanging="360"/>
      </w:pPr>
    </w:lvl>
  </w:abstractNum>
  <w:abstractNum w:abstractNumId="4" w15:restartNumberingAfterBreak="0">
    <w:nsid w:val="0000001E"/>
    <w:multiLevelType w:val="singleLevel"/>
    <w:tmpl w:val="0000001E"/>
    <w:name w:val="WW8Num11"/>
    <w:lvl w:ilvl="0">
      <w:start w:val="1"/>
      <w:numFmt w:val="decimal"/>
      <w:lvlText w:val="%1."/>
      <w:lvlJc w:val="left"/>
      <w:pPr>
        <w:tabs>
          <w:tab w:val="num" w:pos="1524"/>
        </w:tabs>
        <w:ind w:left="1524" w:hanging="360"/>
      </w:pPr>
    </w:lvl>
  </w:abstractNum>
  <w:abstractNum w:abstractNumId="5" w15:restartNumberingAfterBreak="0">
    <w:nsid w:val="0FA03004"/>
    <w:multiLevelType w:val="hybridMultilevel"/>
    <w:tmpl w:val="7708E9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0A404EA"/>
    <w:multiLevelType w:val="hybridMultilevel"/>
    <w:tmpl w:val="7C5A20D6"/>
    <w:lvl w:ilvl="0" w:tplc="63BA4972">
      <w:start w:val="1"/>
      <w:numFmt w:val="bullet"/>
      <w:lvlText w:val="-"/>
      <w:lvlJc w:val="left"/>
      <w:pPr>
        <w:ind w:left="819" w:hanging="360"/>
      </w:pPr>
      <w:rPr>
        <w:rFonts w:ascii="Sitka Small" w:hAnsi="Sitka Small"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num w:numId="1">
    <w:abstractNumId w:val="0"/>
  </w:num>
  <w:num w:numId="2">
    <w:abstractNumId w:val="1"/>
  </w:num>
  <w:num w:numId="3">
    <w:abstractNumId w:val="3"/>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91"/>
    <w:rsid w:val="001113B7"/>
    <w:rsid w:val="002A1991"/>
    <w:rsid w:val="0034591A"/>
    <w:rsid w:val="004274DD"/>
    <w:rsid w:val="004A0BF6"/>
    <w:rsid w:val="004F4C6A"/>
    <w:rsid w:val="00596601"/>
    <w:rsid w:val="005D3CDE"/>
    <w:rsid w:val="005E0390"/>
    <w:rsid w:val="00703164"/>
    <w:rsid w:val="00882521"/>
    <w:rsid w:val="009F1B5F"/>
    <w:rsid w:val="009F4F0E"/>
    <w:rsid w:val="00A13BC9"/>
    <w:rsid w:val="00B94158"/>
    <w:rsid w:val="00BE5910"/>
    <w:rsid w:val="00C244E9"/>
    <w:rsid w:val="00C42F71"/>
    <w:rsid w:val="00E92BC7"/>
    <w:rsid w:val="00F11499"/>
    <w:rsid w:val="00FA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98EF"/>
  <w15:chartTrackingRefBased/>
  <w15:docId w15:val="{9EBFF278-F572-41C1-9C71-EB76ED2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591A"/>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4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semiHidden/>
    <w:unhideWhenUsed/>
    <w:rsid w:val="0034591A"/>
    <w:rPr>
      <w:color w:val="0000FF"/>
      <w:u w:val="single"/>
    </w:rPr>
  </w:style>
  <w:style w:type="paragraph" w:styleId="a6">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0"/>
    <w:link w:val="a7"/>
    <w:unhideWhenUsed/>
    <w:qFormat/>
    <w:rsid w:val="0034591A"/>
    <w:pPr>
      <w:suppressAutoHyphens/>
      <w:spacing w:after="120" w:line="240" w:lineRule="auto"/>
    </w:pPr>
    <w:rPr>
      <w:rFonts w:ascii="Times New Roman" w:eastAsia="Times New Roman" w:hAnsi="Times New Roman" w:cs="Times New Roman"/>
      <w:sz w:val="24"/>
      <w:szCs w:val="24"/>
      <w:lang w:eastAsia="zh-CN"/>
    </w:rPr>
  </w:style>
  <w:style w:type="paragraph" w:customStyle="1" w:styleId="p3">
    <w:name w:val="p3"/>
    <w:basedOn w:val="a0"/>
    <w:uiPriority w:val="99"/>
    <w:rsid w:val="0034591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4">
    <w:name w:val="p4"/>
    <w:basedOn w:val="a0"/>
    <w:uiPriority w:val="99"/>
    <w:rsid w:val="0034591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5">
    <w:name w:val="p15"/>
    <w:basedOn w:val="a0"/>
    <w:uiPriority w:val="99"/>
    <w:rsid w:val="0034591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6">
    <w:name w:val="p16"/>
    <w:basedOn w:val="a0"/>
    <w:uiPriority w:val="99"/>
    <w:rsid w:val="0034591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0"/>
    <w:uiPriority w:val="99"/>
    <w:rsid w:val="0034591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s3">
    <w:name w:val="s3"/>
    <w:basedOn w:val="a1"/>
    <w:rsid w:val="0034591A"/>
  </w:style>
  <w:style w:type="character" w:customStyle="1" w:styleId="s5">
    <w:name w:val="s5"/>
    <w:basedOn w:val="a1"/>
    <w:rsid w:val="0034591A"/>
  </w:style>
  <w:style w:type="character" w:customStyle="1" w:styleId="s7">
    <w:name w:val="s7"/>
    <w:basedOn w:val="a1"/>
    <w:rsid w:val="0034591A"/>
  </w:style>
  <w:style w:type="character" w:customStyle="1" w:styleId="a7">
    <w:name w:val="Обычный (веб) Знак"/>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Знак Знак Знак Знак2 Знак Зн Знак"/>
    <w:link w:val="a6"/>
    <w:locked/>
    <w:rsid w:val="00BE5910"/>
    <w:rPr>
      <w:rFonts w:ascii="Times New Roman" w:eastAsia="Times New Roman" w:hAnsi="Times New Roman" w:cs="Times New Roman"/>
      <w:sz w:val="24"/>
      <w:szCs w:val="24"/>
      <w:lang w:eastAsia="zh-CN"/>
    </w:rPr>
  </w:style>
  <w:style w:type="paragraph" w:customStyle="1" w:styleId="a">
    <w:name w:val="список с точками"/>
    <w:basedOn w:val="a0"/>
    <w:rsid w:val="00BE5910"/>
    <w:pPr>
      <w:numPr>
        <w:numId w:val="6"/>
      </w:numPr>
      <w:suppressAutoHyphens/>
      <w:spacing w:after="0" w:line="312" w:lineRule="auto"/>
      <w:jc w:val="both"/>
    </w:pPr>
    <w:rPr>
      <w:rFonts w:ascii="Times New Roman" w:eastAsia="Times New Roman" w:hAnsi="Times New Roman" w:cs="Times New Roman"/>
      <w:sz w:val="24"/>
      <w:szCs w:val="24"/>
      <w:lang w:eastAsia="zh-CN"/>
    </w:rPr>
  </w:style>
  <w:style w:type="character" w:customStyle="1" w:styleId="10">
    <w:name w:val="Основной текст (10)_"/>
    <w:link w:val="100"/>
    <w:rsid w:val="00F11499"/>
    <w:rPr>
      <w:i/>
      <w:iCs/>
      <w:shd w:val="clear" w:color="auto" w:fill="FFFFFF"/>
    </w:rPr>
  </w:style>
  <w:style w:type="paragraph" w:customStyle="1" w:styleId="100">
    <w:name w:val="Основной текст (10)"/>
    <w:basedOn w:val="a0"/>
    <w:link w:val="10"/>
    <w:rsid w:val="00F11499"/>
    <w:pPr>
      <w:widowControl w:val="0"/>
      <w:shd w:val="clear" w:color="auto" w:fill="FFFFFF"/>
      <w:spacing w:before="300" w:after="900" w:line="0" w:lineRule="atLeast"/>
      <w:jc w:val="center"/>
    </w:pPr>
    <w:rPr>
      <w:rFonts w:eastAsiaTheme="minorHAns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2991">
      <w:bodyDiv w:val="1"/>
      <w:marLeft w:val="0"/>
      <w:marRight w:val="0"/>
      <w:marTop w:val="0"/>
      <w:marBottom w:val="0"/>
      <w:divBdr>
        <w:top w:val="none" w:sz="0" w:space="0" w:color="auto"/>
        <w:left w:val="none" w:sz="0" w:space="0" w:color="auto"/>
        <w:bottom w:val="none" w:sz="0" w:space="0" w:color="auto"/>
        <w:right w:val="none" w:sz="0" w:space="0" w:color="auto"/>
      </w:divBdr>
    </w:div>
    <w:div w:id="11663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dcterms:created xsi:type="dcterms:W3CDTF">2021-05-31T07:26:00Z</dcterms:created>
  <dcterms:modified xsi:type="dcterms:W3CDTF">2022-05-24T11:42:00Z</dcterms:modified>
</cp:coreProperties>
</file>