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61" w:rsidRPr="007D4554" w:rsidRDefault="0048559B" w:rsidP="00831A8A">
      <w:pPr>
        <w:spacing w:after="0" w:line="360" w:lineRule="auto"/>
        <w:ind w:firstLine="567"/>
        <w:jc w:val="both"/>
        <w:rPr>
          <w:rFonts w:ascii="Times New Roman" w:hAnsi="Times New Roman"/>
          <w:sz w:val="28"/>
          <w:szCs w:val="28"/>
        </w:rPr>
      </w:pPr>
      <w:r w:rsidRPr="007D4554">
        <w:rPr>
          <w:rFonts w:ascii="Times New Roman" w:hAnsi="Times New Roman"/>
          <w:sz w:val="28"/>
          <w:szCs w:val="28"/>
        </w:rPr>
        <w:t xml:space="preserve">С 15 марта 2021 г. по 15 апреля </w:t>
      </w:r>
      <w:r w:rsidR="00162D61" w:rsidRPr="007D4554">
        <w:rPr>
          <w:rFonts w:ascii="Times New Roman" w:hAnsi="Times New Roman"/>
          <w:sz w:val="28"/>
          <w:szCs w:val="28"/>
        </w:rPr>
        <w:t>202</w:t>
      </w:r>
      <w:r w:rsidRPr="007D4554">
        <w:rPr>
          <w:rFonts w:ascii="Times New Roman" w:hAnsi="Times New Roman"/>
          <w:sz w:val="28"/>
          <w:szCs w:val="28"/>
        </w:rPr>
        <w:t>1</w:t>
      </w:r>
      <w:r w:rsidR="00162D61" w:rsidRPr="007D4554">
        <w:rPr>
          <w:rFonts w:ascii="Times New Roman" w:hAnsi="Times New Roman"/>
          <w:sz w:val="28"/>
          <w:szCs w:val="28"/>
        </w:rPr>
        <w:t xml:space="preserve"> г.</w:t>
      </w:r>
      <w:r w:rsidRPr="007D4554">
        <w:rPr>
          <w:rFonts w:ascii="Times New Roman" w:hAnsi="Times New Roman"/>
          <w:sz w:val="28"/>
          <w:szCs w:val="28"/>
        </w:rPr>
        <w:t xml:space="preserve"> проводится Всероссийская студенческая олимпиада «Правосудие».</w:t>
      </w:r>
    </w:p>
    <w:p w:rsidR="00AB3177" w:rsidRPr="007D4554" w:rsidRDefault="00454813"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hAnsi="Times New Roman"/>
          <w:sz w:val="28"/>
          <w:szCs w:val="28"/>
        </w:rPr>
        <w:t>Всероссийская</w:t>
      </w:r>
      <w:r w:rsidRPr="007D4554">
        <w:rPr>
          <w:rFonts w:ascii="Times New Roman" w:eastAsia="Times New Roman" w:hAnsi="Times New Roman"/>
          <w:color w:val="212529"/>
          <w:sz w:val="28"/>
          <w:szCs w:val="28"/>
          <w:lang w:eastAsia="ru-RU"/>
        </w:rPr>
        <w:t xml:space="preserve"> </w:t>
      </w:r>
      <w:r w:rsidR="00AB3177" w:rsidRPr="007D4554">
        <w:rPr>
          <w:rFonts w:ascii="Times New Roman" w:eastAsia="Times New Roman" w:hAnsi="Times New Roman"/>
          <w:color w:val="212529"/>
          <w:sz w:val="28"/>
          <w:szCs w:val="28"/>
          <w:lang w:eastAsia="ru-RU"/>
        </w:rPr>
        <w:t>студе</w:t>
      </w:r>
      <w:r w:rsidR="00831A8A">
        <w:rPr>
          <w:rFonts w:ascii="Times New Roman" w:eastAsia="Times New Roman" w:hAnsi="Times New Roman"/>
          <w:color w:val="212529"/>
          <w:sz w:val="28"/>
          <w:szCs w:val="28"/>
          <w:lang w:eastAsia="ru-RU"/>
        </w:rPr>
        <w:t xml:space="preserve">нческая олимпиада «ПРАВОСУДИЕ» </w:t>
      </w:r>
      <w:r w:rsidR="00AB3177" w:rsidRPr="007D4554">
        <w:rPr>
          <w:rFonts w:ascii="Times New Roman" w:eastAsia="Times New Roman" w:hAnsi="Times New Roman"/>
          <w:color w:val="212529"/>
          <w:sz w:val="28"/>
          <w:szCs w:val="28"/>
          <w:lang w:eastAsia="ru-RU"/>
        </w:rPr>
        <w:t xml:space="preserve">проводится в два этапа: отборочный (заочный) и заключительный </w:t>
      </w:r>
      <w:r w:rsidR="00AB3177" w:rsidRPr="00E5088F">
        <w:rPr>
          <w:rFonts w:ascii="Times New Roman" w:eastAsia="Times New Roman" w:hAnsi="Times New Roman"/>
          <w:color w:val="212529"/>
          <w:sz w:val="28"/>
          <w:szCs w:val="28"/>
          <w:lang w:eastAsia="ru-RU"/>
        </w:rPr>
        <w:t>(</w:t>
      </w:r>
      <w:r w:rsidR="00B572AF" w:rsidRPr="00E5088F">
        <w:rPr>
          <w:rFonts w:ascii="Times New Roman" w:eastAsia="Times New Roman" w:hAnsi="Times New Roman"/>
          <w:color w:val="212529"/>
          <w:sz w:val="28"/>
          <w:szCs w:val="28"/>
          <w:lang w:eastAsia="ru-RU"/>
        </w:rPr>
        <w:t>за</w:t>
      </w:r>
      <w:r w:rsidR="00AB3177" w:rsidRPr="00E5088F">
        <w:rPr>
          <w:rFonts w:ascii="Times New Roman" w:eastAsia="Times New Roman" w:hAnsi="Times New Roman"/>
          <w:color w:val="212529"/>
          <w:sz w:val="28"/>
          <w:szCs w:val="28"/>
          <w:lang w:eastAsia="ru-RU"/>
        </w:rPr>
        <w:t>очный).</w:t>
      </w:r>
      <w:bookmarkStart w:id="0" w:name="_GoBack"/>
      <w:bookmarkEnd w:id="0"/>
    </w:p>
    <w:p w:rsidR="00AB3177" w:rsidRPr="007D4554" w:rsidRDefault="00831A8A"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831A8A">
        <w:rPr>
          <w:rFonts w:ascii="Times New Roman" w:eastAsia="Times New Roman" w:hAnsi="Times New Roman"/>
          <w:b/>
          <w:color w:val="212529"/>
          <w:sz w:val="28"/>
          <w:szCs w:val="28"/>
          <w:lang w:eastAsia="ru-RU"/>
        </w:rPr>
        <w:t>Цель олимпиады</w:t>
      </w:r>
      <w:r>
        <w:rPr>
          <w:rFonts w:ascii="Times New Roman" w:eastAsia="Times New Roman" w:hAnsi="Times New Roman"/>
          <w:color w:val="212529"/>
          <w:sz w:val="28"/>
          <w:szCs w:val="28"/>
          <w:lang w:eastAsia="ru-RU"/>
        </w:rPr>
        <w:t xml:space="preserve"> – </w:t>
      </w:r>
      <w:r w:rsidR="00AB3177" w:rsidRPr="007D4554">
        <w:rPr>
          <w:rFonts w:ascii="Times New Roman" w:eastAsia="Times New Roman" w:hAnsi="Times New Roman"/>
          <w:color w:val="212529"/>
          <w:sz w:val="28"/>
          <w:szCs w:val="28"/>
          <w:lang w:eastAsia="ru-RU"/>
        </w:rPr>
        <w:t>формирование и стимулирование творческого и интеллектуального потенциала студентов, привлечение их к участию в научных исследованиях.</w:t>
      </w:r>
    </w:p>
    <w:p w:rsidR="00AB3177" w:rsidRPr="006E6AF8"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831A8A">
        <w:rPr>
          <w:rFonts w:ascii="Times New Roman" w:eastAsia="Times New Roman" w:hAnsi="Times New Roman"/>
          <w:b/>
          <w:color w:val="212529"/>
          <w:sz w:val="28"/>
          <w:szCs w:val="28"/>
          <w:lang w:eastAsia="ru-RU"/>
        </w:rPr>
        <w:t>Задачи олимпиады</w:t>
      </w:r>
      <w:r w:rsidRPr="007D4554">
        <w:rPr>
          <w:rFonts w:ascii="Times New Roman" w:eastAsia="Times New Roman" w:hAnsi="Times New Roman"/>
          <w:color w:val="212529"/>
          <w:sz w:val="28"/>
          <w:szCs w:val="28"/>
          <w:lang w:eastAsia="ru-RU"/>
        </w:rPr>
        <w:t>:</w:t>
      </w:r>
      <w:r w:rsidR="00B572AF" w:rsidRPr="006E6AF8">
        <w:rPr>
          <w:rFonts w:ascii="Times New Roman" w:eastAsia="Times New Roman" w:hAnsi="Times New Roman"/>
          <w:color w:val="212529"/>
          <w:sz w:val="28"/>
          <w:szCs w:val="28"/>
          <w:lang w:eastAsia="ru-RU"/>
        </w:rPr>
        <w:t xml:space="preserve"> </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повышение качества научно-инновационной подготовки будущих специалистов;</w:t>
      </w:r>
    </w:p>
    <w:p w:rsidR="00937AC3"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highlight w:val="yellow"/>
          <w:lang w:eastAsia="ru-RU"/>
        </w:rPr>
      </w:pPr>
      <w:r w:rsidRPr="007D4554">
        <w:rPr>
          <w:rFonts w:ascii="Times New Roman" w:eastAsia="Times New Roman" w:hAnsi="Times New Roman"/>
          <w:color w:val="212529"/>
          <w:sz w:val="28"/>
          <w:szCs w:val="28"/>
          <w:lang w:eastAsia="ru-RU"/>
        </w:rPr>
        <w:t xml:space="preserve">- создание эффективного механизма включения обучающихся образовательных организаций высшего образования, способных к научно-исследовательской </w:t>
      </w:r>
      <w:r w:rsidRPr="00937AC3">
        <w:rPr>
          <w:rFonts w:ascii="Times New Roman" w:eastAsia="Times New Roman" w:hAnsi="Times New Roman"/>
          <w:color w:val="212529"/>
          <w:sz w:val="28"/>
          <w:szCs w:val="28"/>
          <w:lang w:eastAsia="ru-RU"/>
        </w:rPr>
        <w:t xml:space="preserve">работе, </w:t>
      </w:r>
    </w:p>
    <w:p w:rsidR="00AB3177" w:rsidRPr="006E6AF8" w:rsidRDefault="00937AC3" w:rsidP="00831A8A">
      <w:pPr>
        <w:shd w:val="clear" w:color="auto" w:fill="FFFFFF"/>
        <w:spacing w:after="0" w:line="360" w:lineRule="auto"/>
        <w:ind w:firstLine="567"/>
        <w:jc w:val="both"/>
        <w:textAlignment w:val="baseline"/>
        <w:rPr>
          <w:rFonts w:ascii="Times New Roman" w:eastAsia="Times New Roman" w:hAnsi="Times New Roman"/>
          <w:color w:val="FF0000"/>
          <w:sz w:val="28"/>
          <w:szCs w:val="28"/>
          <w:lang w:eastAsia="ru-RU"/>
        </w:rPr>
      </w:pPr>
      <w:r w:rsidRPr="006B4946">
        <w:rPr>
          <w:rFonts w:ascii="Times New Roman" w:eastAsia="Times New Roman" w:hAnsi="Times New Roman"/>
          <w:color w:val="212529"/>
          <w:sz w:val="28"/>
          <w:szCs w:val="28"/>
          <w:lang w:eastAsia="ru-RU"/>
        </w:rPr>
        <w:t xml:space="preserve">- </w:t>
      </w:r>
      <w:r w:rsidR="006B4946" w:rsidRPr="006B4946">
        <w:rPr>
          <w:rFonts w:ascii="Times New Roman" w:eastAsia="Times New Roman" w:hAnsi="Times New Roman"/>
          <w:color w:val="212529"/>
          <w:sz w:val="28"/>
          <w:szCs w:val="28"/>
          <w:lang w:eastAsia="ru-RU"/>
        </w:rPr>
        <w:t>формирование навыков по р</w:t>
      </w:r>
      <w:r w:rsidR="00AB3177" w:rsidRPr="006B4946">
        <w:rPr>
          <w:rFonts w:ascii="Times New Roman" w:eastAsia="Times New Roman" w:hAnsi="Times New Roman"/>
          <w:color w:val="212529"/>
          <w:sz w:val="28"/>
          <w:szCs w:val="28"/>
          <w:lang w:eastAsia="ru-RU"/>
        </w:rPr>
        <w:t>азработке и совершенствованию методов противодействия преступлениям против правосудия в Российской Федерации.</w:t>
      </w:r>
      <w:r w:rsidR="006E6AF8">
        <w:rPr>
          <w:rFonts w:ascii="Times New Roman" w:eastAsia="Times New Roman" w:hAnsi="Times New Roman"/>
          <w:color w:val="212529"/>
          <w:sz w:val="28"/>
          <w:szCs w:val="28"/>
          <w:lang w:eastAsia="ru-RU"/>
        </w:rPr>
        <w:t xml:space="preserve"> </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xml:space="preserve">К участию в олимпиаде приглашаются студенты 3, 4 курсов </w:t>
      </w:r>
      <w:proofErr w:type="spellStart"/>
      <w:r w:rsidRPr="007D4554">
        <w:rPr>
          <w:rFonts w:ascii="Times New Roman" w:eastAsia="Times New Roman" w:hAnsi="Times New Roman"/>
          <w:color w:val="212529"/>
          <w:sz w:val="28"/>
          <w:szCs w:val="28"/>
          <w:lang w:eastAsia="ru-RU"/>
        </w:rPr>
        <w:t>бакалавриата</w:t>
      </w:r>
      <w:proofErr w:type="spellEnd"/>
      <w:r w:rsidRPr="007D4554">
        <w:rPr>
          <w:rFonts w:ascii="Times New Roman" w:eastAsia="Times New Roman" w:hAnsi="Times New Roman"/>
          <w:color w:val="212529"/>
          <w:sz w:val="28"/>
          <w:szCs w:val="28"/>
          <w:lang w:eastAsia="ru-RU"/>
        </w:rPr>
        <w:t xml:space="preserve">, 3,4,5 курсов </w:t>
      </w:r>
      <w:proofErr w:type="spellStart"/>
      <w:r w:rsidRPr="007D4554">
        <w:rPr>
          <w:rFonts w:ascii="Times New Roman" w:eastAsia="Times New Roman" w:hAnsi="Times New Roman"/>
          <w:color w:val="212529"/>
          <w:sz w:val="28"/>
          <w:szCs w:val="28"/>
          <w:lang w:eastAsia="ru-RU"/>
        </w:rPr>
        <w:t>специалитета</w:t>
      </w:r>
      <w:proofErr w:type="spellEnd"/>
      <w:r w:rsidRPr="007D4554">
        <w:rPr>
          <w:rFonts w:ascii="Times New Roman" w:eastAsia="Times New Roman" w:hAnsi="Times New Roman"/>
          <w:color w:val="212529"/>
          <w:sz w:val="28"/>
          <w:szCs w:val="28"/>
          <w:lang w:eastAsia="ru-RU"/>
        </w:rPr>
        <w:t xml:space="preserve"> аккредитованных высших учебных заведений, осуществляющих подготовку по специальности «Юриспруденция».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Первый тур о</w:t>
      </w:r>
      <w:r w:rsidR="00B572AF">
        <w:rPr>
          <w:rFonts w:ascii="Times New Roman" w:eastAsia="Times New Roman" w:hAnsi="Times New Roman"/>
          <w:color w:val="212529"/>
          <w:sz w:val="28"/>
          <w:szCs w:val="28"/>
          <w:lang w:eastAsia="ru-RU"/>
        </w:rPr>
        <w:t>лимпиады проводится в период с 15 по 30 марта 2021</w:t>
      </w:r>
      <w:r w:rsidRPr="007D4554">
        <w:rPr>
          <w:rFonts w:ascii="Times New Roman" w:eastAsia="Times New Roman" w:hAnsi="Times New Roman"/>
          <w:color w:val="212529"/>
          <w:sz w:val="28"/>
          <w:szCs w:val="28"/>
          <w:lang w:eastAsia="ru-RU"/>
        </w:rPr>
        <w:t xml:space="preserve"> г. К участию в </w:t>
      </w:r>
      <w:r w:rsidR="00B572AF">
        <w:rPr>
          <w:rFonts w:ascii="Times New Roman" w:eastAsia="Times New Roman" w:hAnsi="Times New Roman"/>
          <w:color w:val="212529"/>
          <w:sz w:val="28"/>
          <w:szCs w:val="28"/>
          <w:lang w:eastAsia="ru-RU"/>
        </w:rPr>
        <w:t>1</w:t>
      </w:r>
      <w:r w:rsidRPr="007D4554">
        <w:rPr>
          <w:rFonts w:ascii="Times New Roman" w:eastAsia="Times New Roman" w:hAnsi="Times New Roman"/>
          <w:color w:val="212529"/>
          <w:sz w:val="28"/>
          <w:szCs w:val="28"/>
          <w:lang w:eastAsia="ru-RU"/>
        </w:rPr>
        <w:t xml:space="preserve"> туре олимпиады принимаются эссе, тематика которых соответствует следующим аспектам (номинациям):</w:t>
      </w:r>
    </w:p>
    <w:p w:rsidR="00AB3177" w:rsidRPr="007D4554" w:rsidRDefault="00E5088F"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П</w:t>
      </w:r>
      <w:r w:rsidRPr="007D4554">
        <w:rPr>
          <w:rFonts w:ascii="Times New Roman" w:eastAsia="Times New Roman" w:hAnsi="Times New Roman"/>
          <w:color w:val="212529"/>
          <w:sz w:val="28"/>
          <w:szCs w:val="28"/>
          <w:lang w:eastAsia="ru-RU"/>
        </w:rPr>
        <w:t>реступлени</w:t>
      </w:r>
      <w:r>
        <w:rPr>
          <w:rFonts w:ascii="Times New Roman" w:eastAsia="Times New Roman" w:hAnsi="Times New Roman"/>
          <w:color w:val="212529"/>
          <w:sz w:val="28"/>
          <w:szCs w:val="28"/>
          <w:lang w:eastAsia="ru-RU"/>
        </w:rPr>
        <w:t>я</w:t>
      </w:r>
      <w:r w:rsidRPr="007D4554">
        <w:rPr>
          <w:rFonts w:ascii="Times New Roman" w:eastAsia="Times New Roman" w:hAnsi="Times New Roman"/>
          <w:color w:val="212529"/>
          <w:sz w:val="28"/>
          <w:szCs w:val="28"/>
          <w:lang w:eastAsia="ru-RU"/>
        </w:rPr>
        <w:t xml:space="preserve"> против правосудия</w:t>
      </w:r>
      <w:r>
        <w:rPr>
          <w:rFonts w:ascii="Times New Roman" w:eastAsia="Times New Roman" w:hAnsi="Times New Roman"/>
          <w:color w:val="212529"/>
          <w:sz w:val="28"/>
          <w:szCs w:val="28"/>
          <w:lang w:eastAsia="ru-RU"/>
        </w:rPr>
        <w:t>:</w:t>
      </w:r>
      <w:r w:rsidRPr="007D4554">
        <w:rPr>
          <w:rFonts w:ascii="Times New Roman" w:eastAsia="Times New Roman" w:hAnsi="Times New Roman"/>
          <w:color w:val="212529"/>
          <w:sz w:val="28"/>
          <w:szCs w:val="28"/>
          <w:lang w:eastAsia="ru-RU"/>
        </w:rPr>
        <w:t xml:space="preserve"> </w:t>
      </w:r>
      <w:r>
        <w:rPr>
          <w:rFonts w:ascii="Times New Roman" w:eastAsia="Times New Roman" w:hAnsi="Times New Roman"/>
          <w:color w:val="212529"/>
          <w:sz w:val="28"/>
          <w:szCs w:val="28"/>
          <w:lang w:eastAsia="ru-RU"/>
        </w:rPr>
        <w:t>к</w:t>
      </w:r>
      <w:r w:rsidR="00AB3177" w:rsidRPr="007D4554">
        <w:rPr>
          <w:rFonts w:ascii="Times New Roman" w:eastAsia="Times New Roman" w:hAnsi="Times New Roman"/>
          <w:color w:val="212529"/>
          <w:sz w:val="28"/>
          <w:szCs w:val="28"/>
          <w:lang w:eastAsia="ru-RU"/>
        </w:rPr>
        <w:t>риминологическ</w:t>
      </w:r>
      <w:r>
        <w:rPr>
          <w:rFonts w:ascii="Times New Roman" w:eastAsia="Times New Roman" w:hAnsi="Times New Roman"/>
          <w:color w:val="212529"/>
          <w:sz w:val="28"/>
          <w:szCs w:val="28"/>
          <w:lang w:eastAsia="ru-RU"/>
        </w:rPr>
        <w:t>ий аспект</w:t>
      </w:r>
      <w:r w:rsidR="00AB3177" w:rsidRPr="007D4554">
        <w:rPr>
          <w:rFonts w:ascii="Times New Roman" w:eastAsia="Times New Roman" w:hAnsi="Times New Roman"/>
          <w:color w:val="212529"/>
          <w:sz w:val="28"/>
          <w:szCs w:val="28"/>
          <w:lang w:eastAsia="ru-RU"/>
        </w:rPr>
        <w:t>.</w:t>
      </w:r>
    </w:p>
    <w:p w:rsidR="00AB3177" w:rsidRPr="007D4554" w:rsidRDefault="00E5088F"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proofErr w:type="gramStart"/>
      <w:r>
        <w:rPr>
          <w:rFonts w:ascii="Times New Roman" w:eastAsia="Times New Roman" w:hAnsi="Times New Roman"/>
          <w:color w:val="212529"/>
          <w:sz w:val="28"/>
          <w:szCs w:val="28"/>
          <w:lang w:eastAsia="ru-RU"/>
        </w:rPr>
        <w:t>Факторы</w:t>
      </w:r>
      <w:proofErr w:type="gramEnd"/>
      <w:r>
        <w:rPr>
          <w:rFonts w:ascii="Times New Roman" w:eastAsia="Times New Roman" w:hAnsi="Times New Roman"/>
          <w:color w:val="212529"/>
          <w:sz w:val="28"/>
          <w:szCs w:val="28"/>
          <w:lang w:eastAsia="ru-RU"/>
        </w:rPr>
        <w:t xml:space="preserve"> влияющие на совершение </w:t>
      </w:r>
      <w:r w:rsidR="00AB3177" w:rsidRPr="007D4554">
        <w:rPr>
          <w:rFonts w:ascii="Times New Roman" w:eastAsia="Times New Roman" w:hAnsi="Times New Roman"/>
          <w:color w:val="212529"/>
          <w:sz w:val="28"/>
          <w:szCs w:val="28"/>
          <w:lang w:eastAsia="ru-RU"/>
        </w:rPr>
        <w:t>преступлений против правосудия.</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Социальные последствия преступлений против правосудия.</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proofErr w:type="spellStart"/>
      <w:r w:rsidRPr="007D4554">
        <w:rPr>
          <w:rFonts w:ascii="Times New Roman" w:eastAsia="Times New Roman" w:hAnsi="Times New Roman"/>
          <w:color w:val="212529"/>
          <w:sz w:val="28"/>
          <w:szCs w:val="28"/>
          <w:lang w:eastAsia="ru-RU"/>
        </w:rPr>
        <w:t>Виктимология</w:t>
      </w:r>
      <w:proofErr w:type="spellEnd"/>
      <w:r w:rsidRPr="007D4554">
        <w:rPr>
          <w:rFonts w:ascii="Times New Roman" w:eastAsia="Times New Roman" w:hAnsi="Times New Roman"/>
          <w:color w:val="212529"/>
          <w:sz w:val="28"/>
          <w:szCs w:val="28"/>
          <w:lang w:eastAsia="ru-RU"/>
        </w:rPr>
        <w:t xml:space="preserve"> преступлений против правосудия.</w:t>
      </w:r>
    </w:p>
    <w:p w:rsidR="00E5088F" w:rsidRPr="00E5088F" w:rsidRDefault="00837336" w:rsidP="00E5088F">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П</w:t>
      </w:r>
      <w:r w:rsidR="00E5088F" w:rsidRPr="00E5088F">
        <w:rPr>
          <w:rFonts w:ascii="Times New Roman" w:eastAsia="Times New Roman" w:hAnsi="Times New Roman"/>
          <w:color w:val="212529"/>
          <w:sz w:val="28"/>
          <w:szCs w:val="28"/>
          <w:lang w:eastAsia="ru-RU"/>
        </w:rPr>
        <w:t>реступления, угр</w:t>
      </w:r>
      <w:r>
        <w:rPr>
          <w:rFonts w:ascii="Times New Roman" w:eastAsia="Times New Roman" w:hAnsi="Times New Roman"/>
          <w:color w:val="212529"/>
          <w:sz w:val="28"/>
          <w:szCs w:val="28"/>
          <w:lang w:eastAsia="ru-RU"/>
        </w:rPr>
        <w:t>ожающие безопасности правосудия: проблемы квалификации.</w:t>
      </w:r>
    </w:p>
    <w:p w:rsidR="00837336" w:rsidRPr="00E5088F" w:rsidRDefault="00837336" w:rsidP="00837336">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lastRenderedPageBreak/>
        <w:t>П</w:t>
      </w:r>
      <w:r w:rsidR="00E5088F" w:rsidRPr="00E5088F">
        <w:rPr>
          <w:rFonts w:ascii="Times New Roman" w:eastAsia="Times New Roman" w:hAnsi="Times New Roman"/>
          <w:color w:val="212529"/>
          <w:sz w:val="28"/>
          <w:szCs w:val="28"/>
          <w:lang w:eastAsia="ru-RU"/>
        </w:rPr>
        <w:t>реступления, подрыв</w:t>
      </w:r>
      <w:r>
        <w:rPr>
          <w:rFonts w:ascii="Times New Roman" w:eastAsia="Times New Roman" w:hAnsi="Times New Roman"/>
          <w:color w:val="212529"/>
          <w:sz w:val="28"/>
          <w:szCs w:val="28"/>
          <w:lang w:eastAsia="ru-RU"/>
        </w:rPr>
        <w:t>ающие справедливость правосудия: проблемы квалификации.</w:t>
      </w:r>
    </w:p>
    <w:p w:rsidR="00837336" w:rsidRPr="00E5088F" w:rsidRDefault="00837336" w:rsidP="00837336">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П</w:t>
      </w:r>
      <w:r w:rsidR="00E5088F" w:rsidRPr="00E5088F">
        <w:rPr>
          <w:rFonts w:ascii="Times New Roman" w:eastAsia="Times New Roman" w:hAnsi="Times New Roman"/>
          <w:color w:val="212529"/>
          <w:sz w:val="28"/>
          <w:szCs w:val="28"/>
          <w:lang w:eastAsia="ru-RU"/>
        </w:rPr>
        <w:t>реступления, препятствующие осуществлению правосудия</w:t>
      </w:r>
      <w:r>
        <w:rPr>
          <w:rFonts w:ascii="Times New Roman" w:eastAsia="Times New Roman" w:hAnsi="Times New Roman"/>
          <w:color w:val="212529"/>
          <w:sz w:val="28"/>
          <w:szCs w:val="28"/>
          <w:lang w:eastAsia="ru-RU"/>
        </w:rPr>
        <w:t>: проблемы квалификации.</w:t>
      </w:r>
    </w:p>
    <w:p w:rsidR="00837336" w:rsidRPr="00E5088F" w:rsidRDefault="00837336" w:rsidP="00837336">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П</w:t>
      </w:r>
      <w:r w:rsidR="00E5088F" w:rsidRPr="00E5088F">
        <w:rPr>
          <w:rFonts w:ascii="Times New Roman" w:eastAsia="Times New Roman" w:hAnsi="Times New Roman"/>
          <w:color w:val="212529"/>
          <w:sz w:val="28"/>
          <w:szCs w:val="28"/>
          <w:lang w:eastAsia="ru-RU"/>
        </w:rPr>
        <w:t>реступления, препятствующие исполнению судебных решений</w:t>
      </w:r>
      <w:r>
        <w:rPr>
          <w:rFonts w:ascii="Times New Roman" w:eastAsia="Times New Roman" w:hAnsi="Times New Roman"/>
          <w:color w:val="212529"/>
          <w:sz w:val="28"/>
          <w:szCs w:val="28"/>
          <w:lang w:eastAsia="ru-RU"/>
        </w:rPr>
        <w:t>: проблемы квалификации.</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Оптимизация уголовной ответственности за преступные посягательства на правосудие.</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Эффективность наказаний за совершение преступлений против правосудия.</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Исторический опыт противодействия преступлениям против правосудия.</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Недостатки современных мер противодействия преступлениям против правосудия.</w:t>
      </w:r>
    </w:p>
    <w:p w:rsidR="00AB3177" w:rsidRPr="007D4554" w:rsidRDefault="00E5088F"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З</w:t>
      </w:r>
      <w:r w:rsidR="00AB3177" w:rsidRPr="007D4554">
        <w:rPr>
          <w:rFonts w:ascii="Times New Roman" w:eastAsia="Times New Roman" w:hAnsi="Times New Roman"/>
          <w:color w:val="212529"/>
          <w:sz w:val="28"/>
          <w:szCs w:val="28"/>
          <w:lang w:eastAsia="ru-RU"/>
        </w:rPr>
        <w:t>арубежный опыт противодействия преступлениям против правосудия.</w:t>
      </w:r>
    </w:p>
    <w:p w:rsidR="00AB3177" w:rsidRPr="007D4554"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Перспективные меры противодействия преступлениям против правосудия.</w:t>
      </w:r>
    </w:p>
    <w:p w:rsidR="00AB3177" w:rsidRPr="00837336"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 xml:space="preserve">Криминалистическая </w:t>
      </w:r>
      <w:r w:rsidR="00D44899" w:rsidRPr="00837336">
        <w:rPr>
          <w:rFonts w:ascii="Times New Roman" w:eastAsia="Times New Roman" w:hAnsi="Times New Roman"/>
          <w:color w:val="212529"/>
          <w:sz w:val="28"/>
          <w:szCs w:val="28"/>
          <w:lang w:eastAsia="ru-RU"/>
        </w:rPr>
        <w:t>характеристика</w:t>
      </w:r>
      <w:r w:rsidRPr="00837336">
        <w:rPr>
          <w:rFonts w:ascii="Times New Roman" w:eastAsia="Times New Roman" w:hAnsi="Times New Roman"/>
          <w:color w:val="212529"/>
          <w:sz w:val="28"/>
          <w:szCs w:val="28"/>
          <w:lang w:eastAsia="ru-RU"/>
        </w:rPr>
        <w:t xml:space="preserve"> преступлений против правосудия.</w:t>
      </w:r>
    </w:p>
    <w:p w:rsidR="00AB3177" w:rsidRPr="00837336" w:rsidRDefault="00AB3177"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Типичные следственные ситуации по делам о преступлениях против правосудия.</w:t>
      </w:r>
    </w:p>
    <w:p w:rsidR="00D44899" w:rsidRPr="00837336" w:rsidRDefault="00D44899" w:rsidP="00D44899">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Криминалистические методы установление причин и условий, способствовавших совершению преступлений против правосудия.</w:t>
      </w:r>
    </w:p>
    <w:p w:rsidR="00AB3177" w:rsidRPr="00837336" w:rsidRDefault="00B572AF" w:rsidP="00831A8A">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 xml:space="preserve">Криминалистические </w:t>
      </w:r>
      <w:r w:rsidR="00AB3177" w:rsidRPr="00837336">
        <w:rPr>
          <w:rFonts w:ascii="Times New Roman" w:eastAsia="Times New Roman" w:hAnsi="Times New Roman"/>
          <w:color w:val="212529"/>
          <w:sz w:val="28"/>
          <w:szCs w:val="28"/>
          <w:lang w:eastAsia="ru-RU"/>
        </w:rPr>
        <w:t xml:space="preserve">особенности производства отдельных следственных действий, проводимых </w:t>
      </w:r>
      <w:r w:rsidRPr="00837336">
        <w:rPr>
          <w:rFonts w:ascii="Times New Roman" w:eastAsia="Times New Roman" w:hAnsi="Times New Roman"/>
          <w:color w:val="212529"/>
          <w:sz w:val="28"/>
          <w:szCs w:val="28"/>
          <w:lang w:eastAsia="ru-RU"/>
        </w:rPr>
        <w:t xml:space="preserve">в ходе расследования </w:t>
      </w:r>
      <w:r w:rsidR="00AB3177" w:rsidRPr="00837336">
        <w:rPr>
          <w:rFonts w:ascii="Times New Roman" w:eastAsia="Times New Roman" w:hAnsi="Times New Roman"/>
          <w:color w:val="212529"/>
          <w:sz w:val="28"/>
          <w:szCs w:val="28"/>
          <w:lang w:eastAsia="ru-RU"/>
        </w:rPr>
        <w:t>преступлений против правосудия.</w:t>
      </w:r>
    </w:p>
    <w:p w:rsidR="00D44899" w:rsidRPr="00837336" w:rsidRDefault="00D44899" w:rsidP="00A625B5">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Обстоятельства, подлежащие установлению и доказыванию при расследовании преступлений против правосудия.</w:t>
      </w:r>
    </w:p>
    <w:p w:rsidR="00B572AF" w:rsidRPr="00837336" w:rsidRDefault="00B572AF" w:rsidP="00D44899">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lastRenderedPageBreak/>
        <w:t>Процессуальные особенности производства отдельных следственных действий, проводимых в ходе расследования преступлений против правосудия.</w:t>
      </w:r>
    </w:p>
    <w:p w:rsidR="00A625B5" w:rsidRPr="00837336" w:rsidRDefault="00AB3177" w:rsidP="009A3B7C">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Особенности использования специальных знаний при расследовании преступлений против правосудия.</w:t>
      </w:r>
    </w:p>
    <w:p w:rsidR="00F142B7" w:rsidRPr="00837336" w:rsidRDefault="00F142B7" w:rsidP="009A3B7C">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proofErr w:type="spellStart"/>
      <w:r w:rsidRPr="00837336">
        <w:rPr>
          <w:rFonts w:ascii="Times New Roman" w:eastAsia="Times New Roman" w:hAnsi="Times New Roman"/>
          <w:color w:val="212529"/>
          <w:sz w:val="28"/>
          <w:szCs w:val="28"/>
          <w:lang w:eastAsia="ru-RU"/>
        </w:rPr>
        <w:t>Методиа</w:t>
      </w:r>
      <w:proofErr w:type="spellEnd"/>
      <w:r w:rsidRPr="00837336">
        <w:rPr>
          <w:rFonts w:ascii="Times New Roman" w:eastAsia="Times New Roman" w:hAnsi="Times New Roman"/>
          <w:color w:val="212529"/>
          <w:sz w:val="28"/>
          <w:szCs w:val="28"/>
          <w:lang w:eastAsia="ru-RU"/>
        </w:rPr>
        <w:t xml:space="preserve"> расследования отдельных видов преступлений против правосудия.</w:t>
      </w:r>
    </w:p>
    <w:p w:rsidR="00AB1DC3" w:rsidRPr="00837336" w:rsidRDefault="00AB1DC3" w:rsidP="009A3B7C">
      <w:pPr>
        <w:numPr>
          <w:ilvl w:val="0"/>
          <w:numId w:val="1"/>
        </w:numPr>
        <w:shd w:val="clear" w:color="auto" w:fill="FFFFFF"/>
        <w:spacing w:after="0" w:line="360" w:lineRule="auto"/>
        <w:ind w:left="0" w:firstLine="567"/>
        <w:jc w:val="both"/>
        <w:textAlignment w:val="baseline"/>
        <w:rPr>
          <w:rFonts w:ascii="Times New Roman" w:eastAsia="Times New Roman" w:hAnsi="Times New Roman"/>
          <w:color w:val="212529"/>
          <w:sz w:val="28"/>
          <w:szCs w:val="28"/>
          <w:lang w:eastAsia="ru-RU"/>
        </w:rPr>
      </w:pPr>
      <w:r w:rsidRPr="00837336">
        <w:rPr>
          <w:rFonts w:ascii="Times New Roman" w:eastAsia="Times New Roman" w:hAnsi="Times New Roman"/>
          <w:color w:val="212529"/>
          <w:sz w:val="28"/>
          <w:szCs w:val="28"/>
          <w:lang w:eastAsia="ru-RU"/>
        </w:rPr>
        <w:t xml:space="preserve">Методика расследования преступлений против правосудия совершаемых сотрудниками правоохранительных </w:t>
      </w:r>
      <w:proofErr w:type="spellStart"/>
      <w:r w:rsidRPr="00837336">
        <w:rPr>
          <w:rFonts w:ascii="Times New Roman" w:eastAsia="Times New Roman" w:hAnsi="Times New Roman"/>
          <w:color w:val="212529"/>
          <w:sz w:val="28"/>
          <w:szCs w:val="28"/>
          <w:lang w:eastAsia="ru-RU"/>
        </w:rPr>
        <w:t>оранов</w:t>
      </w:r>
      <w:proofErr w:type="spellEnd"/>
      <w:r w:rsidRPr="00837336">
        <w:rPr>
          <w:rFonts w:ascii="Times New Roman" w:eastAsia="Times New Roman" w:hAnsi="Times New Roman"/>
          <w:color w:val="212529"/>
          <w:sz w:val="28"/>
          <w:szCs w:val="28"/>
          <w:lang w:eastAsia="ru-RU"/>
        </w:rPr>
        <w:t>.</w:t>
      </w:r>
    </w:p>
    <w:p w:rsidR="00AB1DC3" w:rsidRPr="009A3B7C" w:rsidRDefault="00AB1DC3" w:rsidP="00AC19F3">
      <w:pPr>
        <w:shd w:val="clear" w:color="auto" w:fill="FFFFFF"/>
        <w:spacing w:after="0" w:line="360" w:lineRule="auto"/>
        <w:ind w:left="567"/>
        <w:jc w:val="both"/>
        <w:textAlignment w:val="baseline"/>
        <w:rPr>
          <w:rFonts w:ascii="Times New Roman" w:eastAsia="Times New Roman" w:hAnsi="Times New Roman"/>
          <w:color w:val="212529"/>
          <w:sz w:val="28"/>
          <w:szCs w:val="28"/>
          <w:lang w:eastAsia="ru-RU"/>
        </w:rPr>
      </w:pP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Каждый из обозначенных аспектов рассматривается как отдельная номинация конкурса. От ВУЗа принимается только 3 авторских работы по каждой номинации, коллективные работы не допускаются.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Работа должна включать:</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введение (обоснование актуальности темы, новизна исследования);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основную часть (исследование проблемы);</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заключение (выводы автора);</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в конце работы должен быть представлен список литературы.</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Требования к оформлению:</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proofErr w:type="gramStart"/>
      <w:r w:rsidRPr="007D4554">
        <w:rPr>
          <w:rFonts w:ascii="Times New Roman" w:eastAsia="Times New Roman" w:hAnsi="Times New Roman"/>
          <w:color w:val="212529"/>
          <w:sz w:val="28"/>
          <w:szCs w:val="28"/>
          <w:lang w:eastAsia="ru-RU"/>
        </w:rPr>
        <w:t xml:space="preserve">- Заголовок работы должен содержать ФИО автора полностью, курс, полное название вуза, город, </w:t>
      </w:r>
      <w:proofErr w:type="spellStart"/>
      <w:r w:rsidRPr="007D4554">
        <w:rPr>
          <w:rFonts w:ascii="Times New Roman" w:eastAsia="Times New Roman" w:hAnsi="Times New Roman"/>
          <w:color w:val="212529"/>
          <w:sz w:val="28"/>
          <w:szCs w:val="28"/>
          <w:lang w:eastAsia="ru-RU"/>
        </w:rPr>
        <w:t>e-mail</w:t>
      </w:r>
      <w:proofErr w:type="spellEnd"/>
      <w:r w:rsidRPr="007D4554">
        <w:rPr>
          <w:rFonts w:ascii="Times New Roman" w:eastAsia="Times New Roman" w:hAnsi="Times New Roman"/>
          <w:color w:val="212529"/>
          <w:sz w:val="28"/>
          <w:szCs w:val="28"/>
          <w:lang w:eastAsia="ru-RU"/>
        </w:rPr>
        <w:t>), сведения о научном руководителе (ФИО полностью, ученая степень, ученое звание, должность и место работы, город), название работы.</w:t>
      </w:r>
      <w:proofErr w:type="gramEnd"/>
      <w:r w:rsidRPr="007D4554">
        <w:rPr>
          <w:rFonts w:ascii="Times New Roman" w:eastAsia="Times New Roman" w:hAnsi="Times New Roman"/>
          <w:color w:val="212529"/>
          <w:sz w:val="28"/>
          <w:szCs w:val="28"/>
          <w:lang w:eastAsia="ru-RU"/>
        </w:rPr>
        <w:t xml:space="preserve"> Основной текст отделяется от заголовка работы пустой строкой.</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Минимальный объем эссе – 6 полных страниц, максимальный объем – 8 страниц.</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Формат файла – "</w:t>
      </w:r>
      <w:proofErr w:type="spellStart"/>
      <w:r w:rsidRPr="007D4554">
        <w:rPr>
          <w:rFonts w:ascii="Times New Roman" w:eastAsia="Times New Roman" w:hAnsi="Times New Roman"/>
          <w:color w:val="212529"/>
          <w:sz w:val="28"/>
          <w:szCs w:val="28"/>
          <w:lang w:eastAsia="ru-RU"/>
        </w:rPr>
        <w:t>doc</w:t>
      </w:r>
      <w:proofErr w:type="spellEnd"/>
      <w:r w:rsidRPr="007D4554">
        <w:rPr>
          <w:rFonts w:ascii="Times New Roman" w:eastAsia="Times New Roman" w:hAnsi="Times New Roman"/>
          <w:color w:val="212529"/>
          <w:sz w:val="28"/>
          <w:szCs w:val="28"/>
          <w:lang w:eastAsia="ru-RU"/>
        </w:rPr>
        <w:t>" или "</w:t>
      </w:r>
      <w:proofErr w:type="spellStart"/>
      <w:r w:rsidRPr="007D4554">
        <w:rPr>
          <w:rFonts w:ascii="Times New Roman" w:eastAsia="Times New Roman" w:hAnsi="Times New Roman"/>
          <w:color w:val="212529"/>
          <w:sz w:val="28"/>
          <w:szCs w:val="28"/>
          <w:lang w:eastAsia="ru-RU"/>
        </w:rPr>
        <w:t>docx</w:t>
      </w:r>
      <w:proofErr w:type="spellEnd"/>
      <w:r w:rsidRPr="007D4554">
        <w:rPr>
          <w:rFonts w:ascii="Times New Roman" w:eastAsia="Times New Roman" w:hAnsi="Times New Roman"/>
          <w:color w:val="212529"/>
          <w:sz w:val="28"/>
          <w:szCs w:val="28"/>
          <w:lang w:eastAsia="ru-RU"/>
        </w:rPr>
        <w:t>".</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Параметры форматирования документа: размер бумаги – А</w:t>
      </w:r>
      <w:proofErr w:type="gramStart"/>
      <w:r w:rsidRPr="007D4554">
        <w:rPr>
          <w:rFonts w:ascii="Times New Roman" w:eastAsia="Times New Roman" w:hAnsi="Times New Roman"/>
          <w:color w:val="212529"/>
          <w:sz w:val="28"/>
          <w:szCs w:val="28"/>
          <w:lang w:eastAsia="ru-RU"/>
        </w:rPr>
        <w:t>4</w:t>
      </w:r>
      <w:proofErr w:type="gramEnd"/>
      <w:r w:rsidRPr="007D4554">
        <w:rPr>
          <w:rFonts w:ascii="Times New Roman" w:eastAsia="Times New Roman" w:hAnsi="Times New Roman"/>
          <w:color w:val="212529"/>
          <w:sz w:val="28"/>
          <w:szCs w:val="28"/>
          <w:lang w:eastAsia="ru-RU"/>
        </w:rPr>
        <w:t xml:space="preserve">, ориентация – книжная, все поля по 1,5 см, шрифт гарнитура – </w:t>
      </w:r>
      <w:proofErr w:type="spellStart"/>
      <w:r w:rsidRPr="007D4554">
        <w:rPr>
          <w:rFonts w:ascii="Times New Roman" w:eastAsia="Times New Roman" w:hAnsi="Times New Roman"/>
          <w:color w:val="212529"/>
          <w:sz w:val="28"/>
          <w:szCs w:val="28"/>
          <w:lang w:eastAsia="ru-RU"/>
        </w:rPr>
        <w:t>Times</w:t>
      </w:r>
      <w:proofErr w:type="spellEnd"/>
      <w:r w:rsidRPr="007D4554">
        <w:rPr>
          <w:rFonts w:ascii="Times New Roman" w:eastAsia="Times New Roman" w:hAnsi="Times New Roman"/>
          <w:color w:val="212529"/>
          <w:sz w:val="28"/>
          <w:szCs w:val="28"/>
          <w:lang w:eastAsia="ru-RU"/>
        </w:rPr>
        <w:t xml:space="preserve"> </w:t>
      </w:r>
      <w:proofErr w:type="spellStart"/>
      <w:r w:rsidRPr="007D4554">
        <w:rPr>
          <w:rFonts w:ascii="Times New Roman" w:eastAsia="Times New Roman" w:hAnsi="Times New Roman"/>
          <w:color w:val="212529"/>
          <w:sz w:val="28"/>
          <w:szCs w:val="28"/>
          <w:lang w:eastAsia="ru-RU"/>
        </w:rPr>
        <w:t>New</w:t>
      </w:r>
      <w:proofErr w:type="spellEnd"/>
      <w:r w:rsidRPr="007D4554">
        <w:rPr>
          <w:rFonts w:ascii="Times New Roman" w:eastAsia="Times New Roman" w:hAnsi="Times New Roman"/>
          <w:color w:val="212529"/>
          <w:sz w:val="28"/>
          <w:szCs w:val="28"/>
          <w:lang w:eastAsia="ru-RU"/>
        </w:rPr>
        <w:t xml:space="preserve"> </w:t>
      </w:r>
      <w:proofErr w:type="spellStart"/>
      <w:r w:rsidRPr="007D4554">
        <w:rPr>
          <w:rFonts w:ascii="Times New Roman" w:eastAsia="Times New Roman" w:hAnsi="Times New Roman"/>
          <w:color w:val="212529"/>
          <w:sz w:val="28"/>
          <w:szCs w:val="28"/>
          <w:lang w:eastAsia="ru-RU"/>
        </w:rPr>
        <w:t>Roman</w:t>
      </w:r>
      <w:proofErr w:type="spellEnd"/>
      <w:r w:rsidRPr="007D4554">
        <w:rPr>
          <w:rFonts w:ascii="Times New Roman" w:eastAsia="Times New Roman" w:hAnsi="Times New Roman"/>
          <w:color w:val="212529"/>
          <w:sz w:val="28"/>
          <w:szCs w:val="28"/>
          <w:lang w:eastAsia="ru-RU"/>
        </w:rPr>
        <w:t xml:space="preserve">, кегль – 14 (в рисунках и таблицах допускается кегль 12), абзацный </w:t>
      </w:r>
      <w:r w:rsidRPr="007D4554">
        <w:rPr>
          <w:rFonts w:ascii="Times New Roman" w:eastAsia="Times New Roman" w:hAnsi="Times New Roman"/>
          <w:color w:val="212529"/>
          <w:sz w:val="28"/>
          <w:szCs w:val="28"/>
          <w:lang w:eastAsia="ru-RU"/>
        </w:rPr>
        <w:lastRenderedPageBreak/>
        <w:t>отступ – 1,25 см, междустрочный интервал – полуторный, выравнивание основного текста – по ширине, без переносов. Ссылки на литературу приводятся постранично. Пример оформления эссе прилагается (см. приложение 1);</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Оригинальность текста в системе antiplagiat.ru не менее 50%.</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При получении материалов Оргкомитет в течение 3–7 дней, отправляет на адрес участника письмо «Подтверждение получения материалов». Просьба связаться с Оргкомитетом в случае неполучения подтверждения.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Материалы, оформленные с нарушением указанных правил или поступившие после указанного срока, не принимаются.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Порядок проведения конкурса</w:t>
      </w:r>
    </w:p>
    <w:p w:rsidR="00AB3177" w:rsidRPr="00B77284" w:rsidRDefault="00AB3177" w:rsidP="00831A8A">
      <w:pPr>
        <w:shd w:val="clear" w:color="auto" w:fill="FFFFFF"/>
        <w:spacing w:after="0" w:line="360" w:lineRule="auto"/>
        <w:ind w:firstLine="567"/>
        <w:jc w:val="both"/>
        <w:textAlignment w:val="baseline"/>
        <w:rPr>
          <w:rFonts w:ascii="Times New Roman" w:eastAsia="Times New Roman" w:hAnsi="Times New Roman"/>
          <w:sz w:val="28"/>
          <w:szCs w:val="28"/>
          <w:lang w:eastAsia="ru-RU"/>
        </w:rPr>
      </w:pPr>
      <w:r w:rsidRPr="007D4554">
        <w:rPr>
          <w:rFonts w:ascii="Times New Roman" w:eastAsia="Times New Roman" w:hAnsi="Times New Roman"/>
          <w:color w:val="212529"/>
          <w:sz w:val="28"/>
          <w:szCs w:val="28"/>
          <w:lang w:eastAsia="ru-RU"/>
        </w:rPr>
        <w:t xml:space="preserve">Для участия в олимпиаде необходимо прислать эссе </w:t>
      </w:r>
      <w:r w:rsidRPr="00B77284">
        <w:rPr>
          <w:rFonts w:ascii="Times New Roman" w:eastAsia="Times New Roman" w:hAnsi="Times New Roman"/>
          <w:sz w:val="28"/>
          <w:szCs w:val="28"/>
          <w:lang w:eastAsia="ru-RU"/>
        </w:rPr>
        <w:t>(</w:t>
      </w:r>
      <w:hyperlink r:id="rId7" w:history="1">
        <w:r w:rsidRPr="00B77284">
          <w:rPr>
            <w:rFonts w:ascii="Times New Roman" w:eastAsia="Times New Roman" w:hAnsi="Times New Roman"/>
            <w:sz w:val="28"/>
            <w:szCs w:val="28"/>
            <w:lang w:eastAsia="ru-RU"/>
          </w:rPr>
          <w:t>см. приложение 1</w:t>
        </w:r>
      </w:hyperlink>
      <w:r w:rsidRPr="00B77284">
        <w:rPr>
          <w:rFonts w:ascii="Times New Roman" w:eastAsia="Times New Roman" w:hAnsi="Times New Roman"/>
          <w:sz w:val="28"/>
          <w:szCs w:val="28"/>
          <w:lang w:eastAsia="ru-RU"/>
        </w:rPr>
        <w:t>) и заявку (</w:t>
      </w:r>
      <w:hyperlink r:id="rId8" w:history="1">
        <w:r w:rsidRPr="00B77284">
          <w:rPr>
            <w:rFonts w:ascii="Times New Roman" w:eastAsia="Times New Roman" w:hAnsi="Times New Roman"/>
            <w:sz w:val="28"/>
            <w:szCs w:val="28"/>
            <w:lang w:eastAsia="ru-RU"/>
          </w:rPr>
          <w:t>см. приложение 2</w:t>
        </w:r>
      </w:hyperlink>
      <w:r w:rsidR="00272B33" w:rsidRPr="00B77284">
        <w:rPr>
          <w:rFonts w:ascii="Times New Roman" w:eastAsia="Times New Roman" w:hAnsi="Times New Roman"/>
          <w:sz w:val="28"/>
          <w:szCs w:val="28"/>
          <w:lang w:eastAsia="ru-RU"/>
        </w:rPr>
        <w:t xml:space="preserve">) до 30 марта 2021 года (включительно) на </w:t>
      </w:r>
      <w:proofErr w:type="spellStart"/>
      <w:r w:rsidR="00272B33" w:rsidRPr="00B77284">
        <w:rPr>
          <w:rFonts w:ascii="Times New Roman" w:eastAsia="Times New Roman" w:hAnsi="Times New Roman"/>
          <w:sz w:val="28"/>
          <w:szCs w:val="28"/>
          <w:lang w:eastAsia="ru-RU"/>
        </w:rPr>
        <w:t>e-mail</w:t>
      </w:r>
      <w:proofErr w:type="spellEnd"/>
      <w:r w:rsidR="00272B33" w:rsidRPr="00B77284">
        <w:rPr>
          <w:rFonts w:ascii="Times New Roman" w:eastAsia="Times New Roman" w:hAnsi="Times New Roman"/>
          <w:sz w:val="28"/>
          <w:szCs w:val="28"/>
          <w:lang w:eastAsia="ru-RU"/>
        </w:rPr>
        <w:t>:</w:t>
      </w:r>
      <w:r w:rsidR="00EF64BB">
        <w:rPr>
          <w:rFonts w:ascii="Times New Roman" w:eastAsia="Times New Roman" w:hAnsi="Times New Roman"/>
          <w:sz w:val="28"/>
          <w:szCs w:val="28"/>
          <w:lang w:eastAsia="ru-RU"/>
        </w:rPr>
        <w:t xml:space="preserve"> </w:t>
      </w:r>
      <w:r w:rsidR="00EF64BB" w:rsidRPr="00EF64BB">
        <w:rPr>
          <w:rFonts w:ascii="Times New Roman" w:eastAsia="Times New Roman" w:hAnsi="Times New Roman"/>
          <w:sz w:val="28"/>
          <w:szCs w:val="28"/>
          <w:lang w:eastAsia="ru-RU"/>
        </w:rPr>
        <w:t>rgup15.03@yandex.ru</w:t>
      </w:r>
      <w:r w:rsidRPr="00B77284">
        <w:rPr>
          <w:rFonts w:ascii="Times New Roman" w:eastAsia="Times New Roman" w:hAnsi="Times New Roman"/>
          <w:sz w:val="28"/>
          <w:szCs w:val="28"/>
          <w:lang w:eastAsia="ru-RU"/>
        </w:rPr>
        <w:t>. Работы не рецензируются и не возвращаются.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831A8A">
        <w:rPr>
          <w:rFonts w:ascii="Times New Roman" w:eastAsia="Times New Roman" w:hAnsi="Times New Roman"/>
          <w:color w:val="212529"/>
          <w:sz w:val="28"/>
          <w:szCs w:val="28"/>
          <w:lang w:eastAsia="ru-RU"/>
        </w:rPr>
        <w:t>Основные критерии оценки работ, поступающих на конкурс</w:t>
      </w:r>
      <w:r w:rsidRPr="007D4554">
        <w:rPr>
          <w:rFonts w:ascii="Times New Roman" w:eastAsia="Times New Roman" w:hAnsi="Times New Roman"/>
          <w:color w:val="212529"/>
          <w:sz w:val="28"/>
          <w:szCs w:val="28"/>
          <w:lang w:eastAsia="ru-RU"/>
        </w:rPr>
        <w:t>:</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Исследовательский характер работы.</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Новизна исследования.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Актуальность работы.</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Практическая и/или теоретическая значимость.</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Оригинальность концепций по теме и практических рекомендаций.</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Грамотность и логичность изложения.</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Масштабность исследований и разработок.</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Соответствие тематике конкурса.</w:t>
      </w: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Подведение итогов отборочного (заочного) т</w:t>
      </w:r>
      <w:r w:rsidR="00272B33">
        <w:rPr>
          <w:rFonts w:ascii="Times New Roman" w:eastAsia="Times New Roman" w:hAnsi="Times New Roman"/>
          <w:color w:val="212529"/>
          <w:sz w:val="28"/>
          <w:szCs w:val="28"/>
          <w:lang w:eastAsia="ru-RU"/>
        </w:rPr>
        <w:t>ура олимпиады состоится 06.04.21</w:t>
      </w:r>
      <w:r w:rsidRPr="007D4554">
        <w:rPr>
          <w:rFonts w:ascii="Times New Roman" w:eastAsia="Times New Roman" w:hAnsi="Times New Roman"/>
          <w:color w:val="212529"/>
          <w:sz w:val="28"/>
          <w:szCs w:val="28"/>
          <w:lang w:eastAsia="ru-RU"/>
        </w:rPr>
        <w:t xml:space="preserve"> г. на базе Ростовского филиала ФГБОУ </w:t>
      </w:r>
      <w:proofErr w:type="gramStart"/>
      <w:r w:rsidRPr="007D4554">
        <w:rPr>
          <w:rFonts w:ascii="Times New Roman" w:eastAsia="Times New Roman" w:hAnsi="Times New Roman"/>
          <w:color w:val="212529"/>
          <w:sz w:val="28"/>
          <w:szCs w:val="28"/>
          <w:lang w:eastAsia="ru-RU"/>
        </w:rPr>
        <w:t>ВО</w:t>
      </w:r>
      <w:proofErr w:type="gramEnd"/>
      <w:r w:rsidRPr="007D4554">
        <w:rPr>
          <w:rFonts w:ascii="Times New Roman" w:eastAsia="Times New Roman" w:hAnsi="Times New Roman"/>
          <w:color w:val="212529"/>
          <w:sz w:val="28"/>
          <w:szCs w:val="28"/>
          <w:lang w:eastAsia="ru-RU"/>
        </w:rPr>
        <w:t xml:space="preserve"> «Российский государственный университет правосудия». По результатам конкурса все участники получат сертификаты участника. Авторы наиболее перспективных предложений в рамках противодействия преступлениям</w:t>
      </w:r>
      <w:r w:rsidR="00272B33">
        <w:rPr>
          <w:rFonts w:ascii="Times New Roman" w:eastAsia="Times New Roman" w:hAnsi="Times New Roman"/>
          <w:b/>
          <w:bCs/>
          <w:color w:val="212529"/>
          <w:sz w:val="28"/>
          <w:szCs w:val="28"/>
          <w:lang w:eastAsia="ru-RU"/>
        </w:rPr>
        <w:t xml:space="preserve"> </w:t>
      </w:r>
      <w:r w:rsidRPr="007D4554">
        <w:rPr>
          <w:rFonts w:ascii="Times New Roman" w:eastAsia="Times New Roman" w:hAnsi="Times New Roman"/>
          <w:color w:val="212529"/>
          <w:sz w:val="28"/>
          <w:szCs w:val="28"/>
          <w:lang w:eastAsia="ru-RU"/>
        </w:rPr>
        <w:t>против правосудия в Российской Федерации будут награждены дипломами 1-й, 2-й и 3-й степени.</w:t>
      </w:r>
    </w:p>
    <w:p w:rsidR="00E157CC"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proofErr w:type="gramStart"/>
      <w:r w:rsidRPr="007D4554">
        <w:rPr>
          <w:rFonts w:ascii="Times New Roman" w:eastAsia="Times New Roman" w:hAnsi="Times New Roman"/>
          <w:color w:val="212529"/>
          <w:sz w:val="28"/>
          <w:szCs w:val="28"/>
          <w:lang w:eastAsia="ru-RU"/>
        </w:rPr>
        <w:lastRenderedPageBreak/>
        <w:t>Студенты, занявшие 1 места в отборочном туре олимпиады будут</w:t>
      </w:r>
      <w:proofErr w:type="gramEnd"/>
      <w:r w:rsidRPr="007D4554">
        <w:rPr>
          <w:rFonts w:ascii="Times New Roman" w:eastAsia="Times New Roman" w:hAnsi="Times New Roman"/>
          <w:color w:val="212529"/>
          <w:sz w:val="28"/>
          <w:szCs w:val="28"/>
          <w:lang w:eastAsia="ru-RU"/>
        </w:rPr>
        <w:t xml:space="preserve"> приглашены для участия во 2-м (</w:t>
      </w:r>
      <w:r w:rsidR="00272B33">
        <w:rPr>
          <w:rFonts w:ascii="Times New Roman" w:eastAsia="Times New Roman" w:hAnsi="Times New Roman"/>
          <w:color w:val="212529"/>
          <w:sz w:val="28"/>
          <w:szCs w:val="28"/>
          <w:lang w:eastAsia="ru-RU"/>
        </w:rPr>
        <w:t>за</w:t>
      </w:r>
      <w:r w:rsidRPr="007D4554">
        <w:rPr>
          <w:rFonts w:ascii="Times New Roman" w:eastAsia="Times New Roman" w:hAnsi="Times New Roman"/>
          <w:color w:val="212529"/>
          <w:sz w:val="28"/>
          <w:szCs w:val="28"/>
          <w:lang w:eastAsia="ru-RU"/>
        </w:rPr>
        <w:t>очном) туре олимпиады</w:t>
      </w:r>
      <w:r w:rsidR="00E157CC">
        <w:rPr>
          <w:rFonts w:ascii="Times New Roman" w:eastAsia="Times New Roman" w:hAnsi="Times New Roman"/>
          <w:color w:val="212529"/>
          <w:sz w:val="28"/>
          <w:szCs w:val="28"/>
          <w:lang w:eastAsia="ru-RU"/>
        </w:rPr>
        <w:t xml:space="preserve"> в дистанционном формате</w:t>
      </w:r>
      <w:r w:rsidRPr="007D4554">
        <w:rPr>
          <w:rFonts w:ascii="Times New Roman" w:eastAsia="Times New Roman" w:hAnsi="Times New Roman"/>
          <w:color w:val="212529"/>
          <w:sz w:val="28"/>
          <w:szCs w:val="28"/>
          <w:lang w:eastAsia="ru-RU"/>
        </w:rPr>
        <w:t>, заключающемся в выполнении практических заданий по дисциплинам криминалистического цикла (уголовное право, уголовный процесс, криминалистика, криминология).</w:t>
      </w:r>
      <w:r w:rsidR="00272B33">
        <w:rPr>
          <w:rFonts w:ascii="Times New Roman" w:eastAsia="Times New Roman" w:hAnsi="Times New Roman"/>
          <w:color w:val="212529"/>
          <w:sz w:val="28"/>
          <w:szCs w:val="28"/>
          <w:lang w:eastAsia="ru-RU"/>
        </w:rPr>
        <w:t xml:space="preserve"> </w:t>
      </w:r>
    </w:p>
    <w:p w:rsidR="00E157CC" w:rsidRDefault="00E157CC"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p>
    <w:p w:rsidR="00AB3177" w:rsidRPr="007D4554" w:rsidRDefault="00AB3177" w:rsidP="00831A8A">
      <w:pPr>
        <w:shd w:val="clear" w:color="auto" w:fill="FFFFFF"/>
        <w:spacing w:after="0" w:line="360" w:lineRule="auto"/>
        <w:ind w:firstLine="567"/>
        <w:jc w:val="both"/>
        <w:textAlignment w:val="baseline"/>
        <w:rPr>
          <w:rFonts w:ascii="Times New Roman" w:eastAsia="Times New Roman" w:hAnsi="Times New Roman"/>
          <w:color w:val="212529"/>
          <w:sz w:val="28"/>
          <w:szCs w:val="28"/>
          <w:lang w:eastAsia="ru-RU"/>
        </w:rPr>
      </w:pPr>
      <w:r w:rsidRPr="007D4554">
        <w:rPr>
          <w:rFonts w:ascii="Times New Roman" w:eastAsia="Times New Roman" w:hAnsi="Times New Roman"/>
          <w:color w:val="212529"/>
          <w:sz w:val="28"/>
          <w:szCs w:val="28"/>
          <w:lang w:eastAsia="ru-RU"/>
        </w:rPr>
        <w:t xml:space="preserve">Контактное лицо: </w:t>
      </w:r>
      <w:proofErr w:type="spellStart"/>
      <w:r w:rsidR="00272B33">
        <w:rPr>
          <w:rFonts w:ascii="Times New Roman" w:eastAsia="Times New Roman" w:hAnsi="Times New Roman"/>
          <w:color w:val="212529"/>
          <w:sz w:val="28"/>
          <w:szCs w:val="28"/>
          <w:lang w:eastAsia="ru-RU"/>
        </w:rPr>
        <w:t>Татьянченко</w:t>
      </w:r>
      <w:proofErr w:type="spellEnd"/>
      <w:r w:rsidR="00272B33">
        <w:rPr>
          <w:rFonts w:ascii="Times New Roman" w:eastAsia="Times New Roman" w:hAnsi="Times New Roman"/>
          <w:color w:val="212529"/>
          <w:sz w:val="28"/>
          <w:szCs w:val="28"/>
          <w:lang w:eastAsia="ru-RU"/>
        </w:rPr>
        <w:t xml:space="preserve"> Людмила Евгеньевна</w:t>
      </w:r>
      <w:r w:rsidRPr="007D4554">
        <w:rPr>
          <w:rFonts w:ascii="Times New Roman" w:eastAsia="Times New Roman" w:hAnsi="Times New Roman"/>
          <w:color w:val="212529"/>
          <w:sz w:val="28"/>
          <w:szCs w:val="28"/>
          <w:lang w:eastAsia="ru-RU"/>
        </w:rPr>
        <w:t xml:space="preserve">, старший преподаватель кафедры уголовного права Ростовского филиала ФГБОУВО «РГУП». </w:t>
      </w:r>
      <w:proofErr w:type="spellStart"/>
      <w:r w:rsidRPr="007D4554">
        <w:rPr>
          <w:rFonts w:ascii="Times New Roman" w:eastAsia="Times New Roman" w:hAnsi="Times New Roman"/>
          <w:color w:val="212529"/>
          <w:sz w:val="28"/>
          <w:szCs w:val="28"/>
          <w:lang w:eastAsia="ru-RU"/>
        </w:rPr>
        <w:t>Te</w:t>
      </w:r>
      <w:proofErr w:type="gramStart"/>
      <w:r w:rsidRPr="007D4554">
        <w:rPr>
          <w:rFonts w:ascii="Times New Roman" w:eastAsia="Times New Roman" w:hAnsi="Times New Roman"/>
          <w:color w:val="212529"/>
          <w:sz w:val="28"/>
          <w:szCs w:val="28"/>
          <w:lang w:eastAsia="ru-RU"/>
        </w:rPr>
        <w:t>л</w:t>
      </w:r>
      <w:proofErr w:type="spellEnd"/>
      <w:proofErr w:type="gramEnd"/>
      <w:r w:rsidRPr="007D4554">
        <w:rPr>
          <w:rFonts w:ascii="Times New Roman" w:eastAsia="Times New Roman" w:hAnsi="Times New Roman"/>
          <w:color w:val="212529"/>
          <w:sz w:val="28"/>
          <w:szCs w:val="28"/>
          <w:lang w:eastAsia="ru-RU"/>
        </w:rPr>
        <w:t xml:space="preserve">.: </w:t>
      </w:r>
      <w:r w:rsidRPr="00837336">
        <w:rPr>
          <w:rFonts w:ascii="Times New Roman" w:eastAsia="Times New Roman" w:hAnsi="Times New Roman"/>
          <w:color w:val="212529"/>
          <w:sz w:val="28"/>
          <w:szCs w:val="28"/>
          <w:lang w:eastAsia="ru-RU"/>
        </w:rPr>
        <w:t>+7</w:t>
      </w:r>
      <w:r w:rsidR="00837336">
        <w:rPr>
          <w:rFonts w:ascii="Times New Roman" w:eastAsia="Times New Roman" w:hAnsi="Times New Roman"/>
          <w:color w:val="212529"/>
          <w:sz w:val="28"/>
          <w:szCs w:val="28"/>
          <w:lang w:eastAsia="ru-RU"/>
        </w:rPr>
        <w:t>9185805974</w:t>
      </w:r>
      <w:r w:rsidRPr="00837336">
        <w:rPr>
          <w:rFonts w:ascii="Times New Roman" w:eastAsia="Times New Roman" w:hAnsi="Times New Roman"/>
          <w:color w:val="212529"/>
          <w:sz w:val="28"/>
          <w:szCs w:val="28"/>
          <w:lang w:eastAsia="ru-RU"/>
        </w:rPr>
        <w:t>.</w:t>
      </w:r>
    </w:p>
    <w:p w:rsidR="00D76546" w:rsidRPr="007D4554" w:rsidRDefault="00272B33" w:rsidP="00831A8A">
      <w:pPr>
        <w:pStyle w:val="a3"/>
        <w:shd w:val="clear" w:color="auto" w:fill="FCFCFC"/>
        <w:spacing w:before="0" w:after="0" w:line="360" w:lineRule="auto"/>
        <w:ind w:firstLine="567"/>
        <w:jc w:val="both"/>
        <w:rPr>
          <w:rFonts w:ascii="Times New Roman" w:hAnsi="Times New Roman"/>
          <w:sz w:val="28"/>
          <w:szCs w:val="28"/>
        </w:rPr>
      </w:pPr>
      <w:proofErr w:type="spellStart"/>
      <w:r>
        <w:rPr>
          <w:rFonts w:ascii="Times New Roman" w:hAnsi="Times New Roman"/>
          <w:sz w:val="28"/>
          <w:szCs w:val="28"/>
        </w:rPr>
        <w:t>Палиева</w:t>
      </w:r>
      <w:proofErr w:type="spellEnd"/>
      <w:r>
        <w:rPr>
          <w:rFonts w:ascii="Times New Roman" w:hAnsi="Times New Roman"/>
          <w:sz w:val="28"/>
          <w:szCs w:val="28"/>
        </w:rPr>
        <w:t xml:space="preserve"> Оксана Николаевна, доцент кафедры </w:t>
      </w:r>
      <w:proofErr w:type="spellStart"/>
      <w:r>
        <w:rPr>
          <w:rFonts w:ascii="Times New Roman" w:hAnsi="Times New Roman"/>
          <w:sz w:val="28"/>
          <w:szCs w:val="28"/>
        </w:rPr>
        <w:t>угловно-процессуального</w:t>
      </w:r>
      <w:proofErr w:type="spellEnd"/>
      <w:r>
        <w:rPr>
          <w:rFonts w:ascii="Times New Roman" w:hAnsi="Times New Roman"/>
          <w:sz w:val="28"/>
          <w:szCs w:val="28"/>
        </w:rPr>
        <w:t xml:space="preserve"> права </w:t>
      </w:r>
      <w:r w:rsidRPr="007D4554">
        <w:rPr>
          <w:rFonts w:ascii="Times New Roman" w:hAnsi="Times New Roman"/>
          <w:color w:val="212529"/>
          <w:sz w:val="28"/>
          <w:szCs w:val="28"/>
          <w:lang w:eastAsia="ru-RU"/>
        </w:rPr>
        <w:t xml:space="preserve">Ростовского филиала ФГБОУВО «РГУП». </w:t>
      </w:r>
      <w:proofErr w:type="spellStart"/>
      <w:r w:rsidRPr="007D4554">
        <w:rPr>
          <w:rFonts w:ascii="Times New Roman" w:hAnsi="Times New Roman"/>
          <w:color w:val="212529"/>
          <w:sz w:val="28"/>
          <w:szCs w:val="28"/>
          <w:lang w:eastAsia="ru-RU"/>
        </w:rPr>
        <w:t>Te</w:t>
      </w:r>
      <w:proofErr w:type="gramStart"/>
      <w:r w:rsidRPr="007D4554">
        <w:rPr>
          <w:rFonts w:ascii="Times New Roman" w:hAnsi="Times New Roman"/>
          <w:color w:val="212529"/>
          <w:sz w:val="28"/>
          <w:szCs w:val="28"/>
          <w:lang w:eastAsia="ru-RU"/>
        </w:rPr>
        <w:t>л</w:t>
      </w:r>
      <w:proofErr w:type="spellEnd"/>
      <w:proofErr w:type="gramEnd"/>
      <w:r w:rsidRPr="007D4554">
        <w:rPr>
          <w:rFonts w:ascii="Times New Roman" w:hAnsi="Times New Roman"/>
          <w:color w:val="212529"/>
          <w:sz w:val="28"/>
          <w:szCs w:val="28"/>
          <w:lang w:eastAsia="ru-RU"/>
        </w:rPr>
        <w:t>.: +</w:t>
      </w:r>
      <w:r>
        <w:rPr>
          <w:rFonts w:ascii="Times New Roman" w:hAnsi="Times New Roman"/>
          <w:color w:val="212529"/>
          <w:sz w:val="28"/>
          <w:szCs w:val="28"/>
          <w:lang w:eastAsia="ru-RU"/>
        </w:rPr>
        <w:t xml:space="preserve"> 79281323939.</w:t>
      </w:r>
    </w:p>
    <w:p w:rsidR="00162D61" w:rsidRPr="007D4554" w:rsidRDefault="00162D61" w:rsidP="00831A8A">
      <w:pPr>
        <w:spacing w:after="0" w:line="360" w:lineRule="auto"/>
        <w:ind w:firstLine="567"/>
        <w:jc w:val="both"/>
        <w:rPr>
          <w:rFonts w:ascii="Times New Roman" w:hAnsi="Times New Roman"/>
          <w:sz w:val="28"/>
          <w:szCs w:val="28"/>
        </w:rPr>
      </w:pPr>
    </w:p>
    <w:p w:rsidR="00162D61" w:rsidRPr="007D4554" w:rsidRDefault="00162D61" w:rsidP="00831A8A">
      <w:pPr>
        <w:spacing w:after="0" w:line="360" w:lineRule="auto"/>
        <w:ind w:firstLine="567"/>
        <w:jc w:val="both"/>
        <w:rPr>
          <w:rFonts w:ascii="Times New Roman" w:hAnsi="Times New Roman"/>
          <w:sz w:val="28"/>
          <w:szCs w:val="28"/>
        </w:rPr>
      </w:pPr>
    </w:p>
    <w:p w:rsidR="00162D61" w:rsidRPr="007D4554" w:rsidRDefault="00162D61" w:rsidP="00831A8A">
      <w:pPr>
        <w:spacing w:after="0" w:line="360" w:lineRule="auto"/>
        <w:ind w:firstLine="567"/>
        <w:jc w:val="both"/>
        <w:rPr>
          <w:rFonts w:ascii="Times New Roman" w:hAnsi="Times New Roman"/>
          <w:sz w:val="28"/>
          <w:szCs w:val="28"/>
        </w:rPr>
      </w:pPr>
    </w:p>
    <w:p w:rsidR="00C56ABA" w:rsidRDefault="00C56ABA"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7F4CE8" w:rsidRDefault="007F4CE8" w:rsidP="00831A8A">
      <w:pPr>
        <w:spacing w:after="0" w:line="360" w:lineRule="auto"/>
        <w:ind w:firstLine="567"/>
        <w:jc w:val="both"/>
        <w:rPr>
          <w:rFonts w:ascii="Times New Roman" w:hAnsi="Times New Roman"/>
          <w:sz w:val="28"/>
          <w:szCs w:val="28"/>
        </w:rPr>
      </w:pPr>
    </w:p>
    <w:p w:rsidR="00497C6A" w:rsidRPr="00354356" w:rsidRDefault="00D00BF3" w:rsidP="000A21D1">
      <w:pPr>
        <w:spacing w:after="0" w:line="240" w:lineRule="auto"/>
        <w:ind w:firstLine="567"/>
        <w:jc w:val="right"/>
        <w:rPr>
          <w:rFonts w:ascii="Times New Roman" w:hAnsi="Times New Roman"/>
          <w:i/>
          <w:sz w:val="28"/>
          <w:szCs w:val="28"/>
        </w:rPr>
      </w:pPr>
      <w:r w:rsidRPr="00354356">
        <w:rPr>
          <w:rFonts w:ascii="Times New Roman" w:hAnsi="Times New Roman"/>
          <w:i/>
          <w:sz w:val="28"/>
          <w:szCs w:val="28"/>
        </w:rPr>
        <w:lastRenderedPageBreak/>
        <w:t>Приложение 1</w:t>
      </w:r>
    </w:p>
    <w:p w:rsidR="00497C6A" w:rsidRPr="00354356" w:rsidRDefault="00D00BF3" w:rsidP="000A21D1">
      <w:pPr>
        <w:spacing w:after="0" w:line="240" w:lineRule="auto"/>
        <w:ind w:firstLine="567"/>
        <w:jc w:val="right"/>
        <w:rPr>
          <w:rFonts w:ascii="Times New Roman" w:hAnsi="Times New Roman"/>
          <w:i/>
          <w:sz w:val="28"/>
          <w:szCs w:val="28"/>
        </w:rPr>
      </w:pPr>
      <w:r w:rsidRPr="00354356">
        <w:rPr>
          <w:rFonts w:ascii="Times New Roman" w:hAnsi="Times New Roman"/>
          <w:i/>
          <w:sz w:val="28"/>
          <w:szCs w:val="28"/>
        </w:rPr>
        <w:t>Автор:</w:t>
      </w:r>
    </w:p>
    <w:p w:rsidR="00497C6A" w:rsidRPr="00354356" w:rsidRDefault="000A21D1" w:rsidP="000A21D1">
      <w:pPr>
        <w:spacing w:after="0" w:line="240" w:lineRule="auto"/>
        <w:ind w:firstLine="567"/>
        <w:jc w:val="right"/>
        <w:rPr>
          <w:rFonts w:ascii="Times New Roman" w:hAnsi="Times New Roman"/>
          <w:i/>
          <w:sz w:val="28"/>
          <w:szCs w:val="28"/>
        </w:rPr>
      </w:pPr>
      <w:r>
        <w:rPr>
          <w:rFonts w:ascii="Times New Roman" w:hAnsi="Times New Roman"/>
          <w:i/>
          <w:sz w:val="28"/>
          <w:szCs w:val="28"/>
        </w:rPr>
        <w:t xml:space="preserve">Сидоров </w:t>
      </w:r>
      <w:r w:rsidR="00354356" w:rsidRPr="00354356">
        <w:rPr>
          <w:rFonts w:ascii="Times New Roman" w:hAnsi="Times New Roman"/>
          <w:i/>
          <w:sz w:val="28"/>
          <w:szCs w:val="28"/>
        </w:rPr>
        <w:t xml:space="preserve">Иван Николаевич, </w:t>
      </w:r>
      <w:r>
        <w:rPr>
          <w:rFonts w:ascii="Times New Roman" w:hAnsi="Times New Roman"/>
          <w:i/>
          <w:sz w:val="28"/>
          <w:szCs w:val="28"/>
        </w:rPr>
        <w:t>студент 3</w:t>
      </w:r>
      <w:r w:rsidR="00354356" w:rsidRPr="00354356">
        <w:rPr>
          <w:rFonts w:ascii="Times New Roman" w:hAnsi="Times New Roman"/>
          <w:i/>
          <w:sz w:val="28"/>
          <w:szCs w:val="28"/>
        </w:rPr>
        <w:t xml:space="preserve"> курса института психологии и педагогики ФГБОУ </w:t>
      </w:r>
      <w:proofErr w:type="gramStart"/>
      <w:r w:rsidR="00354356" w:rsidRPr="00354356">
        <w:rPr>
          <w:rFonts w:ascii="Times New Roman" w:hAnsi="Times New Roman"/>
          <w:i/>
          <w:sz w:val="28"/>
          <w:szCs w:val="28"/>
        </w:rPr>
        <w:t>ВО</w:t>
      </w:r>
      <w:proofErr w:type="gramEnd"/>
      <w:r w:rsidR="00354356" w:rsidRPr="00354356">
        <w:rPr>
          <w:rFonts w:ascii="Times New Roman" w:hAnsi="Times New Roman"/>
          <w:i/>
          <w:sz w:val="28"/>
          <w:szCs w:val="28"/>
        </w:rPr>
        <w:t xml:space="preserve"> «Елецкий государственный университет им. И.А.Бунина», г. Елец, Россия. </w:t>
      </w:r>
      <w:proofErr w:type="spellStart"/>
      <w:r w:rsidR="00354356" w:rsidRPr="00354356">
        <w:rPr>
          <w:rFonts w:ascii="Times New Roman" w:hAnsi="Times New Roman"/>
          <w:i/>
          <w:sz w:val="28"/>
          <w:szCs w:val="28"/>
        </w:rPr>
        <w:t>E-mail</w:t>
      </w:r>
      <w:proofErr w:type="spellEnd"/>
      <w:r w:rsidR="00354356" w:rsidRPr="00354356">
        <w:rPr>
          <w:rFonts w:ascii="Times New Roman" w:hAnsi="Times New Roman"/>
          <w:i/>
          <w:sz w:val="28"/>
          <w:szCs w:val="28"/>
        </w:rPr>
        <w:t>: vskonkurs2016@yandex.ru</w:t>
      </w:r>
    </w:p>
    <w:p w:rsidR="00497C6A" w:rsidRDefault="00354356" w:rsidP="000A21D1">
      <w:pPr>
        <w:spacing w:after="0" w:line="240" w:lineRule="auto"/>
        <w:ind w:firstLine="567"/>
        <w:jc w:val="right"/>
        <w:rPr>
          <w:rFonts w:ascii="Times New Roman" w:hAnsi="Times New Roman"/>
          <w:i/>
          <w:sz w:val="28"/>
          <w:szCs w:val="28"/>
          <w:lang w:val="en-US"/>
        </w:rPr>
      </w:pPr>
      <w:r w:rsidRPr="00354356">
        <w:rPr>
          <w:rFonts w:ascii="Times New Roman" w:hAnsi="Times New Roman"/>
          <w:i/>
          <w:sz w:val="28"/>
          <w:szCs w:val="28"/>
        </w:rPr>
        <w:t>Научный руководитель:</w:t>
      </w:r>
    </w:p>
    <w:p w:rsidR="00354356" w:rsidRPr="000A21D1" w:rsidRDefault="000A21D1" w:rsidP="000A21D1">
      <w:pPr>
        <w:spacing w:after="0" w:line="240" w:lineRule="auto"/>
        <w:ind w:firstLine="567"/>
        <w:jc w:val="right"/>
        <w:rPr>
          <w:rFonts w:ascii="Times New Roman" w:hAnsi="Times New Roman"/>
          <w:i/>
          <w:sz w:val="28"/>
          <w:szCs w:val="28"/>
        </w:rPr>
      </w:pPr>
      <w:r>
        <w:rPr>
          <w:rFonts w:ascii="Times New Roman" w:hAnsi="Times New Roman"/>
          <w:i/>
          <w:sz w:val="28"/>
          <w:szCs w:val="28"/>
        </w:rPr>
        <w:t>Зайцева Анна</w:t>
      </w:r>
      <w:r w:rsidR="00354356" w:rsidRPr="000A21D1">
        <w:rPr>
          <w:rFonts w:ascii="Times New Roman" w:hAnsi="Times New Roman"/>
          <w:i/>
          <w:sz w:val="28"/>
          <w:szCs w:val="28"/>
        </w:rPr>
        <w:t xml:space="preserve"> Ивановна, к.п.н., доцент кафедры философии и социальных наук ФГБОУ </w:t>
      </w:r>
      <w:proofErr w:type="gramStart"/>
      <w:r w:rsidR="00354356" w:rsidRPr="000A21D1">
        <w:rPr>
          <w:rFonts w:ascii="Times New Roman" w:hAnsi="Times New Roman"/>
          <w:i/>
          <w:sz w:val="28"/>
          <w:szCs w:val="28"/>
        </w:rPr>
        <w:t>ВО</w:t>
      </w:r>
      <w:proofErr w:type="gramEnd"/>
      <w:r w:rsidR="00354356" w:rsidRPr="000A21D1">
        <w:rPr>
          <w:rFonts w:ascii="Times New Roman" w:hAnsi="Times New Roman"/>
          <w:i/>
          <w:sz w:val="28"/>
          <w:szCs w:val="28"/>
        </w:rPr>
        <w:t xml:space="preserve"> «Елецкий государственный университет им. И.А.Бунина», г. Елец, Россия.</w:t>
      </w: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6872A8" w:rsidRDefault="006872A8" w:rsidP="006872A8">
      <w:pPr>
        <w:spacing w:after="0" w:line="360" w:lineRule="auto"/>
        <w:jc w:val="center"/>
        <w:rPr>
          <w:rFonts w:ascii="Times New Roman" w:hAnsi="Times New Roman"/>
          <w:b/>
          <w:sz w:val="28"/>
          <w:szCs w:val="28"/>
        </w:rPr>
      </w:pPr>
      <w:r w:rsidRPr="006872A8">
        <w:rPr>
          <w:rFonts w:ascii="Times New Roman" w:hAnsi="Times New Roman"/>
          <w:b/>
          <w:sz w:val="28"/>
          <w:szCs w:val="28"/>
        </w:rPr>
        <w:t>История возникновения уголовно-правовой нормы, предусматривающей ответственность за преступления против судей</w:t>
      </w:r>
    </w:p>
    <w:p w:rsidR="006872A8" w:rsidRPr="006872A8" w:rsidRDefault="006872A8" w:rsidP="006872A8">
      <w:pPr>
        <w:spacing w:after="0" w:line="360" w:lineRule="auto"/>
        <w:jc w:val="center"/>
        <w:rPr>
          <w:rFonts w:ascii="Times New Roman" w:hAnsi="Times New Roman"/>
          <w:b/>
          <w:sz w:val="28"/>
          <w:szCs w:val="28"/>
        </w:rPr>
      </w:pPr>
    </w:p>
    <w:p w:rsidR="006872A8" w:rsidRDefault="006872A8" w:rsidP="006872A8">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Исследуя </w:t>
      </w:r>
      <w:r w:rsidRPr="005B61DA">
        <w:rPr>
          <w:rFonts w:ascii="Times New Roman" w:hAnsi="Times New Roman"/>
          <w:sz w:val="28"/>
          <w:szCs w:val="28"/>
        </w:rPr>
        <w:t>законодательны</w:t>
      </w:r>
      <w:r>
        <w:rPr>
          <w:rFonts w:ascii="Times New Roman" w:hAnsi="Times New Roman"/>
          <w:sz w:val="28"/>
          <w:szCs w:val="28"/>
        </w:rPr>
        <w:t>е</w:t>
      </w:r>
      <w:r w:rsidRPr="005B61DA">
        <w:rPr>
          <w:rFonts w:ascii="Times New Roman" w:hAnsi="Times New Roman"/>
          <w:sz w:val="28"/>
          <w:szCs w:val="28"/>
        </w:rPr>
        <w:t xml:space="preserve"> памятник</w:t>
      </w:r>
      <w:r>
        <w:rPr>
          <w:rFonts w:ascii="Times New Roman" w:hAnsi="Times New Roman"/>
          <w:sz w:val="28"/>
          <w:szCs w:val="28"/>
        </w:rPr>
        <w:t>и</w:t>
      </w:r>
      <w:r w:rsidRPr="005B61DA">
        <w:rPr>
          <w:rFonts w:ascii="Times New Roman" w:hAnsi="Times New Roman"/>
          <w:sz w:val="28"/>
          <w:szCs w:val="28"/>
        </w:rPr>
        <w:t xml:space="preserve"> </w:t>
      </w:r>
      <w:r>
        <w:rPr>
          <w:rFonts w:ascii="Times New Roman" w:hAnsi="Times New Roman"/>
          <w:sz w:val="28"/>
          <w:szCs w:val="28"/>
        </w:rPr>
        <w:t>необходимо отметить,</w:t>
      </w:r>
      <w:r w:rsidRPr="005B61DA">
        <w:rPr>
          <w:rFonts w:ascii="Times New Roman" w:hAnsi="Times New Roman"/>
          <w:sz w:val="28"/>
          <w:szCs w:val="28"/>
        </w:rPr>
        <w:t xml:space="preserve"> что интересы правосудия </w:t>
      </w:r>
      <w:r>
        <w:rPr>
          <w:rFonts w:ascii="Times New Roman" w:hAnsi="Times New Roman"/>
          <w:sz w:val="28"/>
          <w:szCs w:val="28"/>
        </w:rPr>
        <w:t xml:space="preserve">являлись </w:t>
      </w:r>
      <w:r w:rsidRPr="005B61DA">
        <w:rPr>
          <w:rFonts w:ascii="Times New Roman" w:hAnsi="Times New Roman"/>
          <w:sz w:val="28"/>
          <w:szCs w:val="28"/>
        </w:rPr>
        <w:t>предметом уголовно-правовой охраны на самых ранних этапах существования Российского государства. Несомненно, у каждого исторического периода была своя логика и своя система ценностей, которая отражала общественную форму существования человека</w:t>
      </w:r>
      <w:r>
        <w:rPr>
          <w:rStyle w:val="a7"/>
          <w:rFonts w:ascii="Times New Roman" w:hAnsi="Times New Roman"/>
          <w:sz w:val="28"/>
          <w:szCs w:val="28"/>
        </w:rPr>
        <w:footnoteReference w:id="1"/>
      </w:r>
      <w:r>
        <w:rPr>
          <w:rFonts w:ascii="Times New Roman" w:hAnsi="Times New Roman"/>
          <w:sz w:val="28"/>
          <w:szCs w:val="28"/>
        </w:rPr>
        <w:t>.</w:t>
      </w:r>
      <w:r w:rsidRPr="005B61DA">
        <w:rPr>
          <w:rFonts w:ascii="Times New Roman" w:hAnsi="Times New Roman"/>
          <w:sz w:val="28"/>
          <w:szCs w:val="28"/>
        </w:rPr>
        <w:t xml:space="preserve"> </w:t>
      </w:r>
    </w:p>
    <w:p w:rsidR="006872A8" w:rsidRDefault="006872A8" w:rsidP="006872A8">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5B61DA">
        <w:rPr>
          <w:rFonts w:ascii="Times New Roman" w:hAnsi="Times New Roman"/>
          <w:sz w:val="28"/>
          <w:szCs w:val="28"/>
        </w:rPr>
        <w:t>ервы</w:t>
      </w:r>
      <w:r>
        <w:rPr>
          <w:rFonts w:ascii="Times New Roman" w:hAnsi="Times New Roman"/>
          <w:sz w:val="28"/>
          <w:szCs w:val="28"/>
        </w:rPr>
        <w:t>е</w:t>
      </w:r>
      <w:r w:rsidRPr="005B61DA">
        <w:rPr>
          <w:rFonts w:ascii="Times New Roman" w:hAnsi="Times New Roman"/>
          <w:sz w:val="28"/>
          <w:szCs w:val="28"/>
        </w:rPr>
        <w:t xml:space="preserve"> законодательны</w:t>
      </w:r>
      <w:r>
        <w:rPr>
          <w:rFonts w:ascii="Times New Roman" w:hAnsi="Times New Roman"/>
          <w:sz w:val="28"/>
          <w:szCs w:val="28"/>
        </w:rPr>
        <w:t>е</w:t>
      </w:r>
      <w:r w:rsidRPr="005B61DA">
        <w:rPr>
          <w:rFonts w:ascii="Times New Roman" w:hAnsi="Times New Roman"/>
          <w:sz w:val="28"/>
          <w:szCs w:val="28"/>
        </w:rPr>
        <w:t xml:space="preserve"> акт</w:t>
      </w:r>
      <w:r>
        <w:rPr>
          <w:rFonts w:ascii="Times New Roman" w:hAnsi="Times New Roman"/>
          <w:sz w:val="28"/>
          <w:szCs w:val="28"/>
        </w:rPr>
        <w:t>ы</w:t>
      </w:r>
      <w:r w:rsidRPr="005B61DA">
        <w:rPr>
          <w:rFonts w:ascii="Times New Roman" w:hAnsi="Times New Roman"/>
          <w:sz w:val="28"/>
          <w:szCs w:val="28"/>
        </w:rPr>
        <w:t xml:space="preserve"> Древней Руси </w:t>
      </w:r>
      <w:r>
        <w:rPr>
          <w:rFonts w:ascii="Times New Roman" w:hAnsi="Times New Roman"/>
          <w:sz w:val="28"/>
          <w:szCs w:val="28"/>
        </w:rPr>
        <w:t xml:space="preserve"> формулировали</w:t>
      </w:r>
      <w:r w:rsidRPr="005B61DA">
        <w:rPr>
          <w:rFonts w:ascii="Times New Roman" w:hAnsi="Times New Roman"/>
          <w:sz w:val="28"/>
          <w:szCs w:val="28"/>
        </w:rPr>
        <w:t xml:space="preserve"> правовые нормы, которые можно рассматривать как прообраз некоторых современных составов преступлений против суд</w:t>
      </w:r>
      <w:r>
        <w:rPr>
          <w:rFonts w:ascii="Times New Roman" w:hAnsi="Times New Roman"/>
          <w:sz w:val="28"/>
          <w:szCs w:val="28"/>
        </w:rPr>
        <w:t>ей</w:t>
      </w:r>
      <w:r w:rsidRPr="005B61DA">
        <w:rPr>
          <w:rFonts w:ascii="Times New Roman" w:hAnsi="Times New Roman"/>
          <w:sz w:val="28"/>
          <w:szCs w:val="28"/>
        </w:rPr>
        <w:t xml:space="preserve">. </w:t>
      </w:r>
      <w:r>
        <w:rPr>
          <w:rFonts w:ascii="Times New Roman" w:hAnsi="Times New Roman"/>
          <w:sz w:val="28"/>
          <w:szCs w:val="28"/>
        </w:rPr>
        <w:t xml:space="preserve">Данные правовые </w:t>
      </w:r>
      <w:r w:rsidRPr="005B61DA">
        <w:rPr>
          <w:rFonts w:ascii="Times New Roman" w:hAnsi="Times New Roman"/>
          <w:sz w:val="28"/>
          <w:szCs w:val="28"/>
        </w:rPr>
        <w:t xml:space="preserve">источники </w:t>
      </w:r>
      <w:r>
        <w:rPr>
          <w:rFonts w:ascii="Times New Roman" w:hAnsi="Times New Roman"/>
          <w:sz w:val="28"/>
          <w:szCs w:val="28"/>
        </w:rPr>
        <w:t xml:space="preserve">отражали </w:t>
      </w:r>
      <w:r w:rsidRPr="005B61DA">
        <w:rPr>
          <w:rFonts w:ascii="Times New Roman" w:hAnsi="Times New Roman"/>
          <w:sz w:val="28"/>
          <w:szCs w:val="28"/>
        </w:rPr>
        <w:t>правовую идеологию феодальных общественных отношений, а также религиозные воззрения.</w:t>
      </w:r>
      <w:r>
        <w:rPr>
          <w:rFonts w:ascii="Times New Roman" w:hAnsi="Times New Roman"/>
          <w:sz w:val="28"/>
          <w:szCs w:val="28"/>
        </w:rPr>
        <w:t xml:space="preserve"> </w:t>
      </w:r>
      <w:r w:rsidRPr="005B61DA">
        <w:rPr>
          <w:rFonts w:ascii="Times New Roman" w:hAnsi="Times New Roman"/>
          <w:sz w:val="28"/>
          <w:szCs w:val="28"/>
        </w:rPr>
        <w:t>Изуч</w:t>
      </w:r>
      <w:r>
        <w:rPr>
          <w:rFonts w:ascii="Times New Roman" w:hAnsi="Times New Roman"/>
          <w:sz w:val="28"/>
          <w:szCs w:val="28"/>
        </w:rPr>
        <w:t>ая</w:t>
      </w:r>
      <w:r w:rsidRPr="005B61DA">
        <w:rPr>
          <w:rFonts w:ascii="Times New Roman" w:hAnsi="Times New Roman"/>
          <w:sz w:val="28"/>
          <w:szCs w:val="28"/>
        </w:rPr>
        <w:t xml:space="preserve"> исторически</w:t>
      </w:r>
      <w:r>
        <w:rPr>
          <w:rFonts w:ascii="Times New Roman" w:hAnsi="Times New Roman"/>
          <w:sz w:val="28"/>
          <w:szCs w:val="28"/>
        </w:rPr>
        <w:t>е</w:t>
      </w:r>
      <w:r w:rsidRPr="005B61DA">
        <w:rPr>
          <w:rFonts w:ascii="Times New Roman" w:hAnsi="Times New Roman"/>
          <w:sz w:val="28"/>
          <w:szCs w:val="28"/>
        </w:rPr>
        <w:t xml:space="preserve"> источник</w:t>
      </w:r>
      <w:r>
        <w:rPr>
          <w:rFonts w:ascii="Times New Roman" w:hAnsi="Times New Roman"/>
          <w:sz w:val="28"/>
          <w:szCs w:val="28"/>
        </w:rPr>
        <w:t>и</w:t>
      </w:r>
      <w:r w:rsidRPr="005B61DA">
        <w:rPr>
          <w:rFonts w:ascii="Times New Roman" w:hAnsi="Times New Roman"/>
          <w:sz w:val="28"/>
          <w:szCs w:val="28"/>
        </w:rPr>
        <w:t xml:space="preserve"> </w:t>
      </w:r>
      <w:r>
        <w:rPr>
          <w:rFonts w:ascii="Times New Roman" w:hAnsi="Times New Roman"/>
          <w:sz w:val="28"/>
          <w:szCs w:val="28"/>
        </w:rPr>
        <w:t xml:space="preserve">можно придти </w:t>
      </w:r>
      <w:r w:rsidRPr="005B61DA">
        <w:rPr>
          <w:rFonts w:ascii="Times New Roman" w:hAnsi="Times New Roman"/>
          <w:sz w:val="28"/>
          <w:szCs w:val="28"/>
        </w:rPr>
        <w:t xml:space="preserve">к выводу о том, что </w:t>
      </w:r>
      <w:r>
        <w:rPr>
          <w:rFonts w:ascii="Times New Roman" w:hAnsi="Times New Roman"/>
          <w:sz w:val="28"/>
          <w:szCs w:val="28"/>
        </w:rPr>
        <w:t xml:space="preserve">главной </w:t>
      </w:r>
      <w:r w:rsidRPr="005B61DA">
        <w:rPr>
          <w:rFonts w:ascii="Times New Roman" w:hAnsi="Times New Roman"/>
          <w:sz w:val="28"/>
          <w:szCs w:val="28"/>
        </w:rPr>
        <w:t xml:space="preserve">ценностью в правосудии во все времена являлась </w:t>
      </w:r>
      <w:r>
        <w:rPr>
          <w:rFonts w:ascii="Times New Roman" w:hAnsi="Times New Roman"/>
          <w:sz w:val="28"/>
          <w:szCs w:val="28"/>
        </w:rPr>
        <w:t>«</w:t>
      </w:r>
      <w:r w:rsidRPr="005B61DA">
        <w:rPr>
          <w:rFonts w:ascii="Times New Roman" w:hAnsi="Times New Roman"/>
          <w:sz w:val="28"/>
          <w:szCs w:val="28"/>
        </w:rPr>
        <w:t>правда</w:t>
      </w:r>
      <w:r>
        <w:rPr>
          <w:rFonts w:ascii="Times New Roman" w:hAnsi="Times New Roman"/>
          <w:sz w:val="28"/>
          <w:szCs w:val="28"/>
        </w:rPr>
        <w:t>»</w:t>
      </w:r>
      <w:r w:rsidRPr="005B61DA">
        <w:rPr>
          <w:rFonts w:ascii="Times New Roman" w:hAnsi="Times New Roman"/>
          <w:sz w:val="28"/>
          <w:szCs w:val="28"/>
        </w:rPr>
        <w:t xml:space="preserve">, т.е. то, что существует в действительности, соответствует реальному положению вещей. Из этого следует, что </w:t>
      </w:r>
      <w:r>
        <w:rPr>
          <w:rFonts w:ascii="Times New Roman" w:hAnsi="Times New Roman"/>
          <w:sz w:val="28"/>
          <w:szCs w:val="28"/>
        </w:rPr>
        <w:t>«</w:t>
      </w:r>
      <w:r w:rsidRPr="005B61DA">
        <w:rPr>
          <w:rFonts w:ascii="Times New Roman" w:hAnsi="Times New Roman"/>
          <w:sz w:val="28"/>
          <w:szCs w:val="28"/>
        </w:rPr>
        <w:t>ложь</w:t>
      </w:r>
      <w:r>
        <w:rPr>
          <w:rFonts w:ascii="Times New Roman" w:hAnsi="Times New Roman"/>
          <w:sz w:val="28"/>
          <w:szCs w:val="28"/>
        </w:rPr>
        <w:t>»</w:t>
      </w:r>
      <w:r w:rsidRPr="005B61DA">
        <w:rPr>
          <w:rFonts w:ascii="Times New Roman" w:hAnsi="Times New Roman"/>
          <w:sz w:val="28"/>
          <w:szCs w:val="28"/>
        </w:rPr>
        <w:t xml:space="preserve"> в правосудии всегда имела высокую степень общественной опасности.</w:t>
      </w: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DA532E" w:rsidRPr="00FA3910" w:rsidRDefault="00DA532E" w:rsidP="00DA532E">
      <w:pPr>
        <w:tabs>
          <w:tab w:val="left" w:pos="1276"/>
        </w:tabs>
        <w:suppressAutoHyphens/>
        <w:ind w:left="709"/>
        <w:jc w:val="center"/>
        <w:rPr>
          <w:rFonts w:ascii="Times New Roman" w:hAnsi="Times New Roman"/>
          <w:b/>
          <w:bCs/>
          <w:sz w:val="28"/>
          <w:szCs w:val="28"/>
        </w:rPr>
      </w:pPr>
      <w:r>
        <w:rPr>
          <w:rFonts w:ascii="Times New Roman" w:hAnsi="Times New Roman"/>
          <w:b/>
          <w:bCs/>
          <w:sz w:val="28"/>
          <w:szCs w:val="28"/>
        </w:rPr>
        <w:lastRenderedPageBreak/>
        <w:t xml:space="preserve">Список </w:t>
      </w:r>
      <w:r w:rsidRPr="00FA3910">
        <w:rPr>
          <w:rFonts w:ascii="Times New Roman" w:hAnsi="Times New Roman"/>
          <w:b/>
          <w:bCs/>
          <w:sz w:val="28"/>
          <w:szCs w:val="28"/>
        </w:rPr>
        <w:t>литература</w:t>
      </w:r>
      <w:r>
        <w:rPr>
          <w:rFonts w:ascii="Times New Roman" w:hAnsi="Times New Roman"/>
          <w:b/>
          <w:bCs/>
          <w:sz w:val="28"/>
          <w:szCs w:val="28"/>
        </w:rPr>
        <w:t>:</w:t>
      </w:r>
    </w:p>
    <w:p w:rsidR="00EC7A7E" w:rsidRDefault="00DA532E" w:rsidP="00EC7A7E">
      <w:pPr>
        <w:numPr>
          <w:ilvl w:val="0"/>
          <w:numId w:val="3"/>
        </w:numPr>
        <w:tabs>
          <w:tab w:val="left" w:pos="1134"/>
          <w:tab w:val="left" w:pos="1276"/>
        </w:tabs>
        <w:spacing w:after="0" w:line="360" w:lineRule="auto"/>
        <w:ind w:left="0" w:firstLine="709"/>
        <w:jc w:val="both"/>
        <w:rPr>
          <w:rFonts w:ascii="Times New Roman" w:hAnsi="Times New Roman"/>
          <w:sz w:val="28"/>
          <w:szCs w:val="28"/>
        </w:rPr>
      </w:pPr>
      <w:r w:rsidRPr="00EC7A7E">
        <w:rPr>
          <w:rFonts w:ascii="Times New Roman" w:hAnsi="Times New Roman"/>
          <w:sz w:val="28"/>
          <w:szCs w:val="28"/>
        </w:rPr>
        <w:t xml:space="preserve">Александров А.Н. Уголовная ответственность за неуважение к суду //Законы России: опыт, анализ, практика. 2010. №3. </w:t>
      </w:r>
    </w:p>
    <w:p w:rsidR="00EC7A7E" w:rsidRPr="00EC7A7E" w:rsidRDefault="00DA532E" w:rsidP="00EC7A7E">
      <w:pPr>
        <w:numPr>
          <w:ilvl w:val="0"/>
          <w:numId w:val="3"/>
        </w:numPr>
        <w:tabs>
          <w:tab w:val="left" w:pos="1134"/>
          <w:tab w:val="left" w:pos="1276"/>
        </w:tabs>
        <w:spacing w:after="0" w:line="360" w:lineRule="auto"/>
        <w:ind w:left="0" w:firstLine="709"/>
        <w:jc w:val="both"/>
        <w:rPr>
          <w:rFonts w:ascii="Times New Roman" w:hAnsi="Times New Roman"/>
          <w:sz w:val="28"/>
          <w:szCs w:val="28"/>
        </w:rPr>
      </w:pPr>
      <w:proofErr w:type="spellStart"/>
      <w:r w:rsidRPr="00EC7A7E">
        <w:rPr>
          <w:rFonts w:ascii="Times New Roman" w:hAnsi="Times New Roman"/>
          <w:sz w:val="28"/>
          <w:szCs w:val="28"/>
        </w:rPr>
        <w:t>Амиров</w:t>
      </w:r>
      <w:proofErr w:type="spellEnd"/>
      <w:r w:rsidRPr="00EC7A7E">
        <w:rPr>
          <w:rFonts w:ascii="Times New Roman" w:hAnsi="Times New Roman"/>
          <w:sz w:val="28"/>
          <w:szCs w:val="28"/>
        </w:rPr>
        <w:t xml:space="preserve"> К.Ф., Сидоров Б.В., Харисов К.Н. Ответственность за преступное вмешательство в деятельность лиц, осуществляющих правосудие и уголовное преследование: проблемы теории и законотворчества /Под общ</w:t>
      </w:r>
      <w:proofErr w:type="gramStart"/>
      <w:r w:rsidRPr="00EC7A7E">
        <w:rPr>
          <w:rFonts w:ascii="Times New Roman" w:hAnsi="Times New Roman"/>
          <w:sz w:val="28"/>
          <w:szCs w:val="28"/>
        </w:rPr>
        <w:t>.</w:t>
      </w:r>
      <w:proofErr w:type="gramEnd"/>
      <w:r w:rsidRPr="00EC7A7E">
        <w:rPr>
          <w:rFonts w:ascii="Times New Roman" w:hAnsi="Times New Roman"/>
          <w:sz w:val="28"/>
          <w:szCs w:val="28"/>
        </w:rPr>
        <w:t xml:space="preserve"> </w:t>
      </w:r>
      <w:proofErr w:type="gramStart"/>
      <w:r w:rsidRPr="00EC7A7E">
        <w:rPr>
          <w:rFonts w:ascii="Times New Roman" w:hAnsi="Times New Roman"/>
          <w:sz w:val="28"/>
          <w:szCs w:val="28"/>
        </w:rPr>
        <w:t>р</w:t>
      </w:r>
      <w:proofErr w:type="gramEnd"/>
      <w:r w:rsidRPr="00EC7A7E">
        <w:rPr>
          <w:rFonts w:ascii="Times New Roman" w:hAnsi="Times New Roman"/>
          <w:sz w:val="28"/>
          <w:szCs w:val="28"/>
        </w:rPr>
        <w:t xml:space="preserve">ед. Б.В. Сидорова. Казань, 2003. </w:t>
      </w:r>
    </w:p>
    <w:p w:rsidR="00EC7A7E" w:rsidRPr="00EC7A7E" w:rsidRDefault="00DA532E" w:rsidP="00EC7A7E">
      <w:pPr>
        <w:numPr>
          <w:ilvl w:val="0"/>
          <w:numId w:val="3"/>
        </w:numPr>
        <w:tabs>
          <w:tab w:val="left" w:pos="1134"/>
          <w:tab w:val="left" w:pos="1276"/>
        </w:tabs>
        <w:spacing w:after="0" w:line="360" w:lineRule="auto"/>
        <w:ind w:left="0" w:firstLine="709"/>
        <w:jc w:val="both"/>
        <w:rPr>
          <w:rFonts w:ascii="Times New Roman" w:hAnsi="Times New Roman"/>
          <w:sz w:val="28"/>
          <w:szCs w:val="28"/>
        </w:rPr>
      </w:pPr>
      <w:proofErr w:type="spellStart"/>
      <w:r w:rsidRPr="00EC7A7E">
        <w:rPr>
          <w:rFonts w:ascii="Times New Roman" w:hAnsi="Times New Roman"/>
          <w:sz w:val="28"/>
          <w:szCs w:val="28"/>
        </w:rPr>
        <w:t>Абазалиев</w:t>
      </w:r>
      <w:proofErr w:type="spellEnd"/>
      <w:r w:rsidRPr="00EC7A7E">
        <w:rPr>
          <w:rFonts w:ascii="Times New Roman" w:hAnsi="Times New Roman"/>
          <w:sz w:val="28"/>
          <w:szCs w:val="28"/>
        </w:rPr>
        <w:t xml:space="preserve"> Р.К. Социальная обусловленность уголовной ответственности за угрозу или насильственные действия в связи с осуществлением правосудия или производством предварительного расследования //Российский следователь 2006. №1 </w:t>
      </w:r>
      <w:r w:rsidR="00EC7A7E" w:rsidRPr="00EC7A7E">
        <w:rPr>
          <w:rFonts w:ascii="Times New Roman" w:hAnsi="Times New Roman"/>
          <w:sz w:val="28"/>
          <w:szCs w:val="28"/>
        </w:rPr>
        <w:t>Эл</w:t>
      </w:r>
      <w:proofErr w:type="gramStart"/>
      <w:r w:rsidR="00EC7A7E" w:rsidRPr="00EC7A7E">
        <w:rPr>
          <w:rFonts w:ascii="Times New Roman" w:hAnsi="Times New Roman"/>
          <w:sz w:val="28"/>
          <w:szCs w:val="28"/>
        </w:rPr>
        <w:t>.</w:t>
      </w:r>
      <w:proofErr w:type="gramEnd"/>
      <w:r w:rsidR="00EC7A7E" w:rsidRPr="00EC7A7E">
        <w:rPr>
          <w:rFonts w:ascii="Times New Roman" w:hAnsi="Times New Roman"/>
          <w:sz w:val="28"/>
          <w:szCs w:val="28"/>
        </w:rPr>
        <w:t xml:space="preserve"> </w:t>
      </w:r>
      <w:proofErr w:type="gramStart"/>
      <w:r w:rsidR="00EC7A7E" w:rsidRPr="00EC7A7E">
        <w:rPr>
          <w:rFonts w:ascii="Times New Roman" w:hAnsi="Times New Roman"/>
          <w:sz w:val="28"/>
          <w:szCs w:val="28"/>
        </w:rPr>
        <w:t>р</w:t>
      </w:r>
      <w:proofErr w:type="gramEnd"/>
      <w:r w:rsidR="00EC7A7E" w:rsidRPr="00EC7A7E">
        <w:rPr>
          <w:rFonts w:ascii="Times New Roman" w:hAnsi="Times New Roman"/>
          <w:sz w:val="28"/>
          <w:szCs w:val="28"/>
        </w:rPr>
        <w:t>есурс. Режим доступа:  http://www.dis.ru/shop/book/827/(дата обращения: 15.02.202</w:t>
      </w:r>
      <w:r w:rsidR="00EC7A7E">
        <w:rPr>
          <w:rFonts w:ascii="Times New Roman" w:hAnsi="Times New Roman"/>
          <w:sz w:val="28"/>
          <w:szCs w:val="28"/>
        </w:rPr>
        <w:t>1</w:t>
      </w:r>
      <w:r w:rsidR="00EC7A7E" w:rsidRPr="00EC7A7E">
        <w:rPr>
          <w:rFonts w:ascii="Times New Roman" w:hAnsi="Times New Roman"/>
          <w:sz w:val="28"/>
          <w:szCs w:val="28"/>
        </w:rPr>
        <w:t xml:space="preserve"> г.)</w:t>
      </w:r>
    </w:p>
    <w:p w:rsidR="00DA532E" w:rsidRPr="00FA3910" w:rsidRDefault="00DA532E" w:rsidP="00EC7A7E">
      <w:pPr>
        <w:tabs>
          <w:tab w:val="left" w:pos="1134"/>
          <w:tab w:val="left" w:pos="1276"/>
        </w:tabs>
        <w:spacing w:after="0" w:line="360" w:lineRule="auto"/>
        <w:ind w:left="1069"/>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9753E7" w:rsidRPr="00354356" w:rsidRDefault="009753E7" w:rsidP="009753E7">
      <w:pPr>
        <w:spacing w:after="0" w:line="240" w:lineRule="auto"/>
        <w:ind w:firstLine="567"/>
        <w:jc w:val="right"/>
        <w:rPr>
          <w:rFonts w:ascii="Times New Roman" w:hAnsi="Times New Roman"/>
          <w:i/>
          <w:sz w:val="28"/>
          <w:szCs w:val="28"/>
        </w:rPr>
      </w:pPr>
      <w:r w:rsidRPr="00354356">
        <w:rPr>
          <w:rFonts w:ascii="Times New Roman" w:hAnsi="Times New Roman"/>
          <w:i/>
          <w:sz w:val="28"/>
          <w:szCs w:val="28"/>
        </w:rPr>
        <w:lastRenderedPageBreak/>
        <w:t xml:space="preserve">Приложение </w:t>
      </w:r>
      <w:r>
        <w:rPr>
          <w:rFonts w:ascii="Times New Roman" w:hAnsi="Times New Roman"/>
          <w:i/>
          <w:sz w:val="28"/>
          <w:szCs w:val="28"/>
        </w:rPr>
        <w:t>2</w:t>
      </w:r>
    </w:p>
    <w:p w:rsidR="00497C6A" w:rsidRDefault="00497C6A" w:rsidP="00831A8A">
      <w:pPr>
        <w:spacing w:after="0" w:line="360" w:lineRule="auto"/>
        <w:ind w:firstLine="567"/>
        <w:jc w:val="both"/>
        <w:rPr>
          <w:rFonts w:ascii="Times New Roman" w:hAnsi="Times New Roman"/>
          <w:sz w:val="28"/>
          <w:szCs w:val="28"/>
        </w:rPr>
      </w:pPr>
    </w:p>
    <w:p w:rsidR="00497C6A" w:rsidRPr="009753E7" w:rsidRDefault="009753E7" w:rsidP="009753E7">
      <w:pPr>
        <w:spacing w:after="0" w:line="360" w:lineRule="auto"/>
        <w:ind w:firstLine="567"/>
        <w:jc w:val="center"/>
        <w:rPr>
          <w:rFonts w:ascii="Times New Roman" w:hAnsi="Times New Roman"/>
          <w:b/>
          <w:sz w:val="28"/>
          <w:szCs w:val="28"/>
        </w:rPr>
      </w:pPr>
      <w:r w:rsidRPr="009753E7">
        <w:rPr>
          <w:rFonts w:ascii="Times New Roman" w:hAnsi="Times New Roman"/>
          <w:b/>
          <w:sz w:val="28"/>
          <w:szCs w:val="28"/>
        </w:rPr>
        <w:t>ЗАЯВКА НА УЧАСТИЕ В КОНКУРСЕ</w:t>
      </w:r>
    </w:p>
    <w:tbl>
      <w:tblPr>
        <w:tblpPr w:leftFromText="180" w:rightFromText="180"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4447"/>
      </w:tblGrid>
      <w:tr w:rsidR="00BF3DE9" w:rsidRPr="00290D60" w:rsidTr="006601C4">
        <w:tc>
          <w:tcPr>
            <w:tcW w:w="5124" w:type="dxa"/>
          </w:tcPr>
          <w:p w:rsidR="00BF3DE9" w:rsidRPr="006601C4" w:rsidRDefault="00BF3DE9"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Название ЭССЕ</w:t>
            </w:r>
          </w:p>
        </w:tc>
        <w:tc>
          <w:tcPr>
            <w:tcW w:w="4447" w:type="dxa"/>
            <w:shd w:val="clear" w:color="auto" w:fill="auto"/>
            <w:vAlign w:val="center"/>
          </w:tcPr>
          <w:p w:rsidR="00BF3DE9" w:rsidRPr="00FB362F" w:rsidRDefault="00BF3DE9" w:rsidP="006601C4">
            <w:pPr>
              <w:spacing w:after="0" w:line="240" w:lineRule="auto"/>
              <w:jc w:val="center"/>
            </w:pPr>
          </w:p>
        </w:tc>
      </w:tr>
      <w:tr w:rsidR="00BF3DE9" w:rsidRPr="00290D60" w:rsidTr="006601C4">
        <w:trPr>
          <w:trHeight w:val="270"/>
        </w:trPr>
        <w:tc>
          <w:tcPr>
            <w:tcW w:w="5124" w:type="dxa"/>
          </w:tcPr>
          <w:p w:rsidR="00BF3DE9" w:rsidRPr="006601C4" w:rsidRDefault="00BF3DE9" w:rsidP="006601C4">
            <w:pPr>
              <w:spacing w:after="0" w:line="240" w:lineRule="auto"/>
              <w:jc w:val="center"/>
              <w:rPr>
                <w:rFonts w:ascii="Times New Roman" w:hAnsi="Times New Roman"/>
                <w:b/>
                <w:sz w:val="24"/>
                <w:szCs w:val="24"/>
              </w:rPr>
            </w:pPr>
            <w:r w:rsidRPr="006601C4">
              <w:rPr>
                <w:rFonts w:ascii="Times New Roman" w:hAnsi="Times New Roman"/>
                <w:b/>
                <w:sz w:val="24"/>
                <w:szCs w:val="24"/>
              </w:rPr>
              <w:t>Автор</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c>
          <w:tcPr>
            <w:tcW w:w="5124" w:type="dxa"/>
          </w:tcPr>
          <w:p w:rsidR="00BF3DE9" w:rsidRPr="006601C4" w:rsidRDefault="00BF3DE9"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ФИО (полностью)</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c>
          <w:tcPr>
            <w:tcW w:w="5124" w:type="dxa"/>
          </w:tcPr>
          <w:p w:rsidR="00BF3DE9" w:rsidRPr="006601C4" w:rsidRDefault="00BF3DE9" w:rsidP="006601C4">
            <w:pPr>
              <w:spacing w:after="0" w:line="240" w:lineRule="auto"/>
              <w:jc w:val="center"/>
              <w:rPr>
                <w:rFonts w:ascii="Times New Roman" w:hAnsi="Times New Roman"/>
                <w:sz w:val="24"/>
                <w:szCs w:val="24"/>
              </w:rPr>
            </w:pPr>
            <w:r w:rsidRPr="006601C4">
              <w:rPr>
                <w:rFonts w:ascii="Times New Roman" w:hAnsi="Times New Roman"/>
                <w:sz w:val="24"/>
                <w:szCs w:val="24"/>
              </w:rPr>
              <w:t>Академический статус</w:t>
            </w:r>
          </w:p>
        </w:tc>
        <w:tc>
          <w:tcPr>
            <w:tcW w:w="4447" w:type="dxa"/>
            <w:shd w:val="clear" w:color="auto" w:fill="auto"/>
            <w:vAlign w:val="center"/>
          </w:tcPr>
          <w:p w:rsidR="00BF3DE9" w:rsidRPr="007D206D" w:rsidRDefault="00BF3DE9" w:rsidP="006601C4">
            <w:pPr>
              <w:spacing w:after="0" w:line="240" w:lineRule="auto"/>
              <w:jc w:val="center"/>
            </w:pPr>
          </w:p>
        </w:tc>
      </w:tr>
      <w:tr w:rsidR="00BF3DE9" w:rsidRPr="00290D60" w:rsidTr="006601C4">
        <w:tc>
          <w:tcPr>
            <w:tcW w:w="5124" w:type="dxa"/>
          </w:tcPr>
          <w:p w:rsidR="00BF3DE9" w:rsidRPr="006601C4" w:rsidRDefault="00DE3E64" w:rsidP="006601C4">
            <w:pPr>
              <w:spacing w:after="0" w:line="240" w:lineRule="auto"/>
              <w:jc w:val="center"/>
              <w:rPr>
                <w:rFonts w:ascii="Times New Roman" w:hAnsi="Times New Roman"/>
                <w:sz w:val="24"/>
                <w:szCs w:val="24"/>
              </w:rPr>
            </w:pPr>
            <w:r w:rsidRPr="006601C4">
              <w:rPr>
                <w:rFonts w:ascii="Times New Roman" w:hAnsi="Times New Roman"/>
                <w:sz w:val="24"/>
                <w:szCs w:val="24"/>
              </w:rPr>
              <w:t>Место учебы</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c>
          <w:tcPr>
            <w:tcW w:w="5124" w:type="dxa"/>
          </w:tcPr>
          <w:p w:rsidR="00BF3DE9" w:rsidRPr="006601C4" w:rsidRDefault="00DE3E64"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Адрес электронной почты, на который будет осуществляться рассылка сертификата участника</w:t>
            </w:r>
          </w:p>
        </w:tc>
        <w:tc>
          <w:tcPr>
            <w:tcW w:w="4447" w:type="dxa"/>
            <w:shd w:val="clear" w:color="auto" w:fill="auto"/>
            <w:vAlign w:val="center"/>
          </w:tcPr>
          <w:p w:rsidR="00BF3DE9" w:rsidRPr="00A600CA" w:rsidRDefault="00BF3DE9" w:rsidP="006601C4">
            <w:pPr>
              <w:spacing w:after="0" w:line="240" w:lineRule="auto"/>
              <w:jc w:val="center"/>
            </w:pPr>
          </w:p>
        </w:tc>
      </w:tr>
      <w:tr w:rsidR="00BF3DE9" w:rsidRPr="00290D60" w:rsidTr="006601C4">
        <w:tc>
          <w:tcPr>
            <w:tcW w:w="5124" w:type="dxa"/>
          </w:tcPr>
          <w:p w:rsidR="00BF3DE9" w:rsidRPr="006601C4" w:rsidRDefault="00DE3E64" w:rsidP="006601C4">
            <w:pPr>
              <w:spacing w:after="0" w:line="240" w:lineRule="auto"/>
              <w:jc w:val="center"/>
              <w:rPr>
                <w:rFonts w:ascii="Times New Roman" w:hAnsi="Times New Roman"/>
                <w:sz w:val="24"/>
                <w:szCs w:val="24"/>
              </w:rPr>
            </w:pPr>
            <w:r w:rsidRPr="006601C4">
              <w:rPr>
                <w:rFonts w:ascii="Times New Roman" w:hAnsi="Times New Roman"/>
                <w:sz w:val="24"/>
                <w:szCs w:val="24"/>
              </w:rPr>
              <w:t>Контактные телефоны</w:t>
            </w:r>
          </w:p>
        </w:tc>
        <w:tc>
          <w:tcPr>
            <w:tcW w:w="4447" w:type="dxa"/>
            <w:shd w:val="clear" w:color="auto" w:fill="auto"/>
            <w:vAlign w:val="center"/>
          </w:tcPr>
          <w:p w:rsidR="00BF3DE9" w:rsidRPr="00B735E2" w:rsidRDefault="00BF3DE9" w:rsidP="006601C4">
            <w:pPr>
              <w:spacing w:after="0" w:line="240" w:lineRule="auto"/>
              <w:jc w:val="center"/>
            </w:pPr>
          </w:p>
        </w:tc>
      </w:tr>
      <w:tr w:rsidR="00BF3DE9" w:rsidRPr="00290D60" w:rsidTr="006601C4">
        <w:tc>
          <w:tcPr>
            <w:tcW w:w="5124" w:type="dxa"/>
          </w:tcPr>
          <w:p w:rsidR="00BF3DE9" w:rsidRPr="006601C4" w:rsidRDefault="00DE3E64" w:rsidP="006601C4">
            <w:pPr>
              <w:autoSpaceDE w:val="0"/>
              <w:autoSpaceDN w:val="0"/>
              <w:adjustRightInd w:val="0"/>
              <w:spacing w:after="0" w:line="240" w:lineRule="auto"/>
              <w:jc w:val="center"/>
              <w:rPr>
                <w:rFonts w:ascii="Times New Roman" w:hAnsi="Times New Roman"/>
                <w:b/>
                <w:sz w:val="24"/>
                <w:szCs w:val="24"/>
              </w:rPr>
            </w:pPr>
            <w:r w:rsidRPr="006601C4">
              <w:rPr>
                <w:rFonts w:ascii="Times New Roman" w:hAnsi="Times New Roman"/>
                <w:b/>
                <w:sz w:val="24"/>
                <w:szCs w:val="24"/>
              </w:rPr>
              <w:t>Научный руководитель</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rPr>
          <w:trHeight w:val="236"/>
        </w:trPr>
        <w:tc>
          <w:tcPr>
            <w:tcW w:w="5124" w:type="dxa"/>
          </w:tcPr>
          <w:p w:rsidR="00BF3DE9" w:rsidRPr="006601C4" w:rsidRDefault="00DE3E64"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ФИО (полностью)</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rPr>
          <w:trHeight w:val="345"/>
        </w:trPr>
        <w:tc>
          <w:tcPr>
            <w:tcW w:w="5124" w:type="dxa"/>
          </w:tcPr>
          <w:p w:rsidR="00BF3DE9" w:rsidRPr="006601C4" w:rsidRDefault="00DE3E64"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Место работы</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rPr>
          <w:trHeight w:val="236"/>
        </w:trPr>
        <w:tc>
          <w:tcPr>
            <w:tcW w:w="5124" w:type="dxa"/>
          </w:tcPr>
          <w:p w:rsidR="00BF3DE9" w:rsidRPr="006601C4" w:rsidRDefault="00DE3E64"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Должность</w:t>
            </w:r>
          </w:p>
        </w:tc>
        <w:tc>
          <w:tcPr>
            <w:tcW w:w="4447" w:type="dxa"/>
            <w:shd w:val="clear" w:color="auto" w:fill="auto"/>
            <w:vAlign w:val="center"/>
          </w:tcPr>
          <w:p w:rsidR="00BF3DE9" w:rsidRPr="00290D60" w:rsidRDefault="00BF3DE9" w:rsidP="006601C4">
            <w:pPr>
              <w:spacing w:after="0" w:line="240" w:lineRule="auto"/>
              <w:jc w:val="center"/>
            </w:pPr>
          </w:p>
        </w:tc>
      </w:tr>
      <w:tr w:rsidR="00BF3DE9" w:rsidRPr="00290D60" w:rsidTr="006601C4">
        <w:trPr>
          <w:trHeight w:val="300"/>
        </w:trPr>
        <w:tc>
          <w:tcPr>
            <w:tcW w:w="5124" w:type="dxa"/>
          </w:tcPr>
          <w:p w:rsidR="00BF3DE9" w:rsidRPr="006601C4" w:rsidRDefault="00DE3E64" w:rsidP="006601C4">
            <w:pPr>
              <w:autoSpaceDE w:val="0"/>
              <w:autoSpaceDN w:val="0"/>
              <w:adjustRightInd w:val="0"/>
              <w:spacing w:after="0" w:line="240" w:lineRule="auto"/>
              <w:jc w:val="center"/>
              <w:rPr>
                <w:rFonts w:ascii="Times New Roman" w:hAnsi="Times New Roman"/>
                <w:sz w:val="24"/>
                <w:szCs w:val="24"/>
              </w:rPr>
            </w:pPr>
            <w:r w:rsidRPr="006601C4">
              <w:rPr>
                <w:rFonts w:ascii="Times New Roman" w:hAnsi="Times New Roman"/>
                <w:sz w:val="24"/>
                <w:szCs w:val="24"/>
              </w:rPr>
              <w:t>Ученая степень</w:t>
            </w:r>
          </w:p>
        </w:tc>
        <w:tc>
          <w:tcPr>
            <w:tcW w:w="4447" w:type="dxa"/>
            <w:shd w:val="clear" w:color="auto" w:fill="auto"/>
            <w:vAlign w:val="center"/>
          </w:tcPr>
          <w:p w:rsidR="00BF3DE9" w:rsidRPr="00290D60" w:rsidRDefault="00BF3DE9" w:rsidP="006601C4">
            <w:pPr>
              <w:spacing w:after="0" w:line="240" w:lineRule="auto"/>
              <w:jc w:val="center"/>
            </w:pPr>
          </w:p>
        </w:tc>
      </w:tr>
      <w:tr w:rsidR="00DE3E64" w:rsidRPr="00290D60" w:rsidTr="006601C4">
        <w:trPr>
          <w:trHeight w:val="300"/>
        </w:trPr>
        <w:tc>
          <w:tcPr>
            <w:tcW w:w="5124" w:type="dxa"/>
          </w:tcPr>
          <w:p w:rsidR="00DE3E64" w:rsidRPr="006601C4" w:rsidRDefault="00DE3E64" w:rsidP="006601C4">
            <w:pPr>
              <w:spacing w:after="0" w:line="240" w:lineRule="auto"/>
              <w:jc w:val="center"/>
              <w:rPr>
                <w:rFonts w:ascii="Times New Roman" w:hAnsi="Times New Roman"/>
                <w:sz w:val="24"/>
                <w:szCs w:val="24"/>
              </w:rPr>
            </w:pPr>
            <w:r w:rsidRPr="006601C4">
              <w:rPr>
                <w:rFonts w:ascii="Times New Roman" w:hAnsi="Times New Roman"/>
                <w:sz w:val="24"/>
                <w:szCs w:val="24"/>
              </w:rPr>
              <w:t>Ученое звание</w:t>
            </w:r>
          </w:p>
        </w:tc>
        <w:tc>
          <w:tcPr>
            <w:tcW w:w="4447" w:type="dxa"/>
            <w:shd w:val="clear" w:color="auto" w:fill="auto"/>
            <w:vAlign w:val="center"/>
          </w:tcPr>
          <w:p w:rsidR="00DE3E64" w:rsidRPr="00290D60" w:rsidRDefault="00DE3E64" w:rsidP="006601C4">
            <w:pPr>
              <w:spacing w:after="0" w:line="240" w:lineRule="auto"/>
              <w:jc w:val="center"/>
            </w:pPr>
          </w:p>
        </w:tc>
      </w:tr>
    </w:tbl>
    <w:p w:rsidR="00BF3DE9" w:rsidRPr="009D6E4D" w:rsidRDefault="00BF3DE9" w:rsidP="00BF3DE9">
      <w:pPr>
        <w:jc w:val="center"/>
      </w:pPr>
    </w:p>
    <w:p w:rsidR="00BF3DE9" w:rsidRPr="00290D60" w:rsidRDefault="00BF3DE9" w:rsidP="00BF3DE9"/>
    <w:p w:rsidR="00BF3DE9" w:rsidRDefault="00BF3DE9" w:rsidP="00BF3DE9">
      <w:pPr>
        <w:tabs>
          <w:tab w:val="left" w:pos="0"/>
        </w:tabs>
        <w:contextualSpacing/>
        <w:jc w:val="center"/>
        <w:rPr>
          <w:color w:val="000000" w:themeColor="text1"/>
          <w:sz w:val="28"/>
          <w:szCs w:val="28"/>
        </w:rPr>
      </w:pPr>
    </w:p>
    <w:p w:rsidR="00BF3DE9" w:rsidRDefault="00BF3DE9" w:rsidP="00BF3DE9">
      <w:pPr>
        <w:tabs>
          <w:tab w:val="left" w:pos="0"/>
        </w:tabs>
        <w:contextualSpacing/>
        <w:jc w:val="center"/>
        <w:rPr>
          <w:color w:val="000000" w:themeColor="text1"/>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497C6A" w:rsidRDefault="00497C6A" w:rsidP="00831A8A">
      <w:pPr>
        <w:spacing w:after="0" w:line="360" w:lineRule="auto"/>
        <w:ind w:firstLine="567"/>
        <w:jc w:val="both"/>
        <w:rPr>
          <w:rFonts w:ascii="Times New Roman" w:hAnsi="Times New Roman"/>
          <w:sz w:val="28"/>
          <w:szCs w:val="28"/>
        </w:rPr>
      </w:pPr>
    </w:p>
    <w:p w:rsidR="00EC7A7E" w:rsidRDefault="00EC7A7E" w:rsidP="00831A8A">
      <w:pPr>
        <w:spacing w:after="0" w:line="360" w:lineRule="auto"/>
        <w:ind w:firstLine="567"/>
        <w:jc w:val="both"/>
      </w:pPr>
    </w:p>
    <w:p w:rsidR="00EC7A7E" w:rsidRDefault="00EC7A7E" w:rsidP="00831A8A">
      <w:pPr>
        <w:spacing w:after="0" w:line="360" w:lineRule="auto"/>
        <w:ind w:firstLine="567"/>
        <w:jc w:val="both"/>
      </w:pPr>
    </w:p>
    <w:p w:rsidR="007F4CE8" w:rsidRPr="00DE3E64" w:rsidRDefault="007F4CE8" w:rsidP="00831A8A">
      <w:pPr>
        <w:spacing w:after="0" w:line="360" w:lineRule="auto"/>
        <w:ind w:firstLine="567"/>
        <w:jc w:val="both"/>
        <w:rPr>
          <w:rFonts w:ascii="Times New Roman" w:hAnsi="Times New Roman"/>
          <w:sz w:val="28"/>
          <w:szCs w:val="28"/>
        </w:rPr>
      </w:pPr>
    </w:p>
    <w:p w:rsidR="007F4CE8" w:rsidRPr="00DE3E64" w:rsidRDefault="007F4CE8" w:rsidP="00831A8A">
      <w:pPr>
        <w:spacing w:after="0" w:line="360" w:lineRule="auto"/>
        <w:ind w:firstLine="567"/>
        <w:jc w:val="both"/>
        <w:rPr>
          <w:rFonts w:ascii="Times New Roman" w:hAnsi="Times New Roman"/>
          <w:sz w:val="28"/>
          <w:szCs w:val="28"/>
        </w:rPr>
      </w:pPr>
    </w:p>
    <w:p w:rsidR="007F4CE8" w:rsidRPr="00DE3E64" w:rsidRDefault="007F4CE8" w:rsidP="00831A8A">
      <w:pPr>
        <w:spacing w:after="0" w:line="360" w:lineRule="auto"/>
        <w:ind w:firstLine="567"/>
        <w:jc w:val="both"/>
        <w:rPr>
          <w:rFonts w:ascii="Times New Roman" w:hAnsi="Times New Roman"/>
          <w:sz w:val="28"/>
          <w:szCs w:val="28"/>
        </w:rPr>
      </w:pPr>
    </w:p>
    <w:sectPr w:rsidR="007F4CE8" w:rsidRPr="00DE3E64" w:rsidSect="00AC30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A74" w:rsidRDefault="00410A74" w:rsidP="006872A8">
      <w:pPr>
        <w:spacing w:after="0" w:line="240" w:lineRule="auto"/>
      </w:pPr>
      <w:r>
        <w:separator/>
      </w:r>
    </w:p>
  </w:endnote>
  <w:endnote w:type="continuationSeparator" w:id="0">
    <w:p w:rsidR="00410A74" w:rsidRDefault="00410A74" w:rsidP="00687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A74" w:rsidRDefault="00410A74" w:rsidP="006872A8">
      <w:pPr>
        <w:spacing w:after="0" w:line="240" w:lineRule="auto"/>
      </w:pPr>
      <w:r>
        <w:separator/>
      </w:r>
    </w:p>
  </w:footnote>
  <w:footnote w:type="continuationSeparator" w:id="0">
    <w:p w:rsidR="00410A74" w:rsidRDefault="00410A74" w:rsidP="006872A8">
      <w:pPr>
        <w:spacing w:after="0" w:line="240" w:lineRule="auto"/>
      </w:pPr>
      <w:r>
        <w:continuationSeparator/>
      </w:r>
    </w:p>
  </w:footnote>
  <w:footnote w:id="1">
    <w:p w:rsidR="006872A8" w:rsidRPr="00A36302" w:rsidRDefault="006872A8" w:rsidP="006872A8">
      <w:pPr>
        <w:spacing w:after="0" w:line="240" w:lineRule="auto"/>
        <w:jc w:val="both"/>
        <w:rPr>
          <w:rFonts w:ascii="Times New Roman" w:hAnsi="Times New Roman"/>
          <w:sz w:val="24"/>
          <w:szCs w:val="24"/>
        </w:rPr>
      </w:pPr>
      <w:r w:rsidRPr="00A36302">
        <w:rPr>
          <w:rStyle w:val="a7"/>
          <w:rFonts w:ascii="Times New Roman" w:hAnsi="Times New Roman"/>
        </w:rPr>
        <w:footnoteRef/>
      </w:r>
      <w:r w:rsidRPr="00A36302">
        <w:rPr>
          <w:rFonts w:ascii="Times New Roman" w:hAnsi="Times New Roman"/>
          <w:sz w:val="24"/>
          <w:szCs w:val="24"/>
        </w:rPr>
        <w:t xml:space="preserve"> </w:t>
      </w:r>
      <w:proofErr w:type="spellStart"/>
      <w:r w:rsidRPr="00A36302">
        <w:rPr>
          <w:rFonts w:ascii="Times New Roman" w:hAnsi="Times New Roman"/>
          <w:sz w:val="24"/>
          <w:szCs w:val="24"/>
        </w:rPr>
        <w:t>Дворянсков</w:t>
      </w:r>
      <w:proofErr w:type="spellEnd"/>
      <w:r w:rsidRPr="00A36302">
        <w:rPr>
          <w:rFonts w:ascii="Times New Roman" w:hAnsi="Times New Roman"/>
          <w:sz w:val="24"/>
          <w:szCs w:val="24"/>
        </w:rPr>
        <w:t xml:space="preserve"> И.В., </w:t>
      </w:r>
      <w:proofErr w:type="spellStart"/>
      <w:r w:rsidRPr="00A36302">
        <w:rPr>
          <w:rFonts w:ascii="Times New Roman" w:hAnsi="Times New Roman"/>
          <w:sz w:val="24"/>
          <w:szCs w:val="24"/>
        </w:rPr>
        <w:t>Друзин</w:t>
      </w:r>
      <w:proofErr w:type="spellEnd"/>
      <w:r w:rsidRPr="00A36302">
        <w:rPr>
          <w:rFonts w:ascii="Times New Roman" w:hAnsi="Times New Roman"/>
          <w:sz w:val="24"/>
          <w:szCs w:val="24"/>
        </w:rPr>
        <w:t xml:space="preserve"> А.И., </w:t>
      </w:r>
      <w:proofErr w:type="spellStart"/>
      <w:r w:rsidRPr="00A36302">
        <w:rPr>
          <w:rFonts w:ascii="Times New Roman" w:hAnsi="Times New Roman"/>
          <w:sz w:val="24"/>
          <w:szCs w:val="24"/>
        </w:rPr>
        <w:t>Чучаев</w:t>
      </w:r>
      <w:proofErr w:type="spellEnd"/>
      <w:r w:rsidRPr="00A36302">
        <w:rPr>
          <w:rFonts w:ascii="Times New Roman" w:hAnsi="Times New Roman"/>
          <w:sz w:val="24"/>
          <w:szCs w:val="24"/>
        </w:rPr>
        <w:t xml:space="preserve"> А.И. Уголовно-правовая охрана отправления правосудия (историко-правовое исследование). М., 2002. С.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8E0"/>
    <w:multiLevelType w:val="hybridMultilevel"/>
    <w:tmpl w:val="B7086696"/>
    <w:lvl w:ilvl="0" w:tplc="F0F2F27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6940D91"/>
    <w:multiLevelType w:val="multilevel"/>
    <w:tmpl w:val="1722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C25317"/>
    <w:multiLevelType w:val="hybridMultilevel"/>
    <w:tmpl w:val="25A8E39C"/>
    <w:lvl w:ilvl="0" w:tplc="8DDE0CB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AE07BE"/>
    <w:rsid w:val="000A21D1"/>
    <w:rsid w:val="00162D61"/>
    <w:rsid w:val="0016633A"/>
    <w:rsid w:val="00272B33"/>
    <w:rsid w:val="002C6F06"/>
    <w:rsid w:val="00334CBA"/>
    <w:rsid w:val="00354356"/>
    <w:rsid w:val="00410A74"/>
    <w:rsid w:val="00443371"/>
    <w:rsid w:val="00454813"/>
    <w:rsid w:val="0048559B"/>
    <w:rsid w:val="00497C6A"/>
    <w:rsid w:val="005014F0"/>
    <w:rsid w:val="006437C1"/>
    <w:rsid w:val="006601C4"/>
    <w:rsid w:val="006872A8"/>
    <w:rsid w:val="006B4946"/>
    <w:rsid w:val="006E6AF8"/>
    <w:rsid w:val="00714943"/>
    <w:rsid w:val="007D4554"/>
    <w:rsid w:val="007F4CE8"/>
    <w:rsid w:val="00831A8A"/>
    <w:rsid w:val="00837336"/>
    <w:rsid w:val="008B5140"/>
    <w:rsid w:val="00913A75"/>
    <w:rsid w:val="00921CA1"/>
    <w:rsid w:val="00927D86"/>
    <w:rsid w:val="00937AC3"/>
    <w:rsid w:val="009753E7"/>
    <w:rsid w:val="00997813"/>
    <w:rsid w:val="009A3B7C"/>
    <w:rsid w:val="00A625B5"/>
    <w:rsid w:val="00AB1DC3"/>
    <w:rsid w:val="00AB3177"/>
    <w:rsid w:val="00AC19F3"/>
    <w:rsid w:val="00AC30FC"/>
    <w:rsid w:val="00AE07BE"/>
    <w:rsid w:val="00B50DA2"/>
    <w:rsid w:val="00B572AF"/>
    <w:rsid w:val="00B77284"/>
    <w:rsid w:val="00BA5528"/>
    <w:rsid w:val="00BA7CD9"/>
    <w:rsid w:val="00BF3DE9"/>
    <w:rsid w:val="00C3569B"/>
    <w:rsid w:val="00C56ABA"/>
    <w:rsid w:val="00D00BF3"/>
    <w:rsid w:val="00D44899"/>
    <w:rsid w:val="00D76546"/>
    <w:rsid w:val="00DA532E"/>
    <w:rsid w:val="00DE3E64"/>
    <w:rsid w:val="00E157CC"/>
    <w:rsid w:val="00E5088F"/>
    <w:rsid w:val="00EC7A7E"/>
    <w:rsid w:val="00ED3C91"/>
    <w:rsid w:val="00EF64BB"/>
    <w:rsid w:val="00F14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61"/>
    <w:pPr>
      <w:spacing w:after="200" w:line="276" w:lineRule="auto"/>
    </w:pPr>
    <w:rPr>
      <w:rFonts w:ascii="Calibri" w:eastAsia="Calibri" w:hAnsi="Calibri" w:cs="Times New Roman"/>
    </w:rPr>
  </w:style>
  <w:style w:type="paragraph" w:styleId="1">
    <w:name w:val="heading 1"/>
    <w:basedOn w:val="a"/>
    <w:link w:val="10"/>
    <w:uiPriority w:val="9"/>
    <w:qFormat/>
    <w:rsid w:val="00AB1D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76546"/>
    <w:pPr>
      <w:suppressAutoHyphens/>
      <w:spacing w:before="28" w:after="28" w:line="100" w:lineRule="atLeast"/>
    </w:pPr>
    <w:rPr>
      <w:rFonts w:eastAsia="Times New Roman"/>
      <w:sz w:val="24"/>
      <w:szCs w:val="24"/>
    </w:rPr>
  </w:style>
  <w:style w:type="character" w:customStyle="1" w:styleId="a4">
    <w:name w:val="Обычный (веб) Знак"/>
    <w:link w:val="a3"/>
    <w:locked/>
    <w:rsid w:val="00D76546"/>
    <w:rPr>
      <w:rFonts w:ascii="Calibri" w:eastAsia="Times New Roman" w:hAnsi="Calibri" w:cs="Times New Roman"/>
      <w:sz w:val="24"/>
      <w:szCs w:val="24"/>
    </w:rPr>
  </w:style>
  <w:style w:type="character" w:styleId="a5">
    <w:name w:val="Hyperlink"/>
    <w:basedOn w:val="a0"/>
    <w:uiPriority w:val="99"/>
    <w:semiHidden/>
    <w:unhideWhenUsed/>
    <w:rsid w:val="00AB3177"/>
    <w:rPr>
      <w:color w:val="0000FF"/>
      <w:u w:val="single"/>
    </w:rPr>
  </w:style>
  <w:style w:type="character" w:customStyle="1" w:styleId="apple-converted-space">
    <w:name w:val="apple-converted-space"/>
    <w:basedOn w:val="a0"/>
    <w:rsid w:val="00AB3177"/>
  </w:style>
  <w:style w:type="character" w:customStyle="1" w:styleId="10">
    <w:name w:val="Заголовок 1 Знак"/>
    <w:basedOn w:val="a0"/>
    <w:link w:val="1"/>
    <w:uiPriority w:val="9"/>
    <w:rsid w:val="00AB1DC3"/>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AB1DC3"/>
    <w:pPr>
      <w:ind w:left="720"/>
      <w:contextualSpacing/>
    </w:pPr>
  </w:style>
  <w:style w:type="character" w:styleId="a7">
    <w:name w:val="footnote reference"/>
    <w:basedOn w:val="a0"/>
    <w:semiHidden/>
    <w:rsid w:val="006872A8"/>
    <w:rPr>
      <w:vertAlign w:val="superscript"/>
    </w:rPr>
  </w:style>
  <w:style w:type="paragraph" w:styleId="a8">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2,Текст сноски Знак1 Знак,Зна"/>
    <w:basedOn w:val="a"/>
    <w:link w:val="a9"/>
    <w:uiPriority w:val="99"/>
    <w:unhideWhenUsed/>
    <w:rsid w:val="00EC7A7E"/>
    <w:pPr>
      <w:spacing w:after="0" w:line="240" w:lineRule="auto"/>
      <w:ind w:firstLine="709"/>
    </w:pPr>
    <w:rPr>
      <w:rFonts w:eastAsia="Times New Roman"/>
      <w:sz w:val="20"/>
      <w:szCs w:val="20"/>
      <w:lang w:eastAsia="ru-RU"/>
    </w:rPr>
  </w:style>
  <w:style w:type="character" w:customStyle="1" w:styleId="a9">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Зна Знак"/>
    <w:basedOn w:val="a0"/>
    <w:link w:val="a8"/>
    <w:uiPriority w:val="99"/>
    <w:rsid w:val="00EC7A7E"/>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61"/>
    <w:pPr>
      <w:spacing w:after="200" w:line="276" w:lineRule="auto"/>
    </w:pPr>
    <w:rPr>
      <w:rFonts w:ascii="Calibri" w:eastAsia="Calibri" w:hAnsi="Calibri" w:cs="Times New Roman"/>
    </w:rPr>
  </w:style>
  <w:style w:type="paragraph" w:styleId="1">
    <w:name w:val="heading 1"/>
    <w:basedOn w:val="a"/>
    <w:link w:val="10"/>
    <w:uiPriority w:val="9"/>
    <w:qFormat/>
    <w:rsid w:val="00AB1D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76546"/>
    <w:pPr>
      <w:suppressAutoHyphens/>
      <w:spacing w:before="28" w:after="28" w:line="100" w:lineRule="atLeast"/>
    </w:pPr>
    <w:rPr>
      <w:rFonts w:eastAsia="Times New Roman"/>
      <w:sz w:val="24"/>
      <w:szCs w:val="24"/>
    </w:rPr>
  </w:style>
  <w:style w:type="character" w:customStyle="1" w:styleId="a4">
    <w:name w:val="Обычный (веб) Знак"/>
    <w:link w:val="a3"/>
    <w:locked/>
    <w:rsid w:val="00D76546"/>
    <w:rPr>
      <w:rFonts w:ascii="Calibri" w:eastAsia="Times New Roman" w:hAnsi="Calibri" w:cs="Times New Roman"/>
      <w:sz w:val="24"/>
      <w:szCs w:val="24"/>
    </w:rPr>
  </w:style>
  <w:style w:type="character" w:styleId="a5">
    <w:name w:val="Hyperlink"/>
    <w:basedOn w:val="a0"/>
    <w:uiPriority w:val="99"/>
    <w:semiHidden/>
    <w:unhideWhenUsed/>
    <w:rsid w:val="00AB3177"/>
    <w:rPr>
      <w:color w:val="0000FF"/>
      <w:u w:val="single"/>
    </w:rPr>
  </w:style>
  <w:style w:type="character" w:customStyle="1" w:styleId="apple-converted-space">
    <w:name w:val="apple-converted-space"/>
    <w:basedOn w:val="a0"/>
    <w:rsid w:val="00AB3177"/>
  </w:style>
  <w:style w:type="character" w:customStyle="1" w:styleId="10">
    <w:name w:val="Заголовок 1 Знак"/>
    <w:basedOn w:val="a0"/>
    <w:link w:val="1"/>
    <w:uiPriority w:val="9"/>
    <w:rsid w:val="00AB1DC3"/>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AB1DC3"/>
    <w:pPr>
      <w:ind w:left="720"/>
      <w:contextualSpacing/>
    </w:pPr>
  </w:style>
</w:styles>
</file>

<file path=word/webSettings.xml><?xml version="1.0" encoding="utf-8"?>
<w:webSettings xmlns:r="http://schemas.openxmlformats.org/officeDocument/2006/relationships" xmlns:w="http://schemas.openxmlformats.org/wordprocessingml/2006/main">
  <w:divs>
    <w:div w:id="299921956">
      <w:bodyDiv w:val="1"/>
      <w:marLeft w:val="0"/>
      <w:marRight w:val="0"/>
      <w:marTop w:val="0"/>
      <w:marBottom w:val="0"/>
      <w:divBdr>
        <w:top w:val="none" w:sz="0" w:space="0" w:color="auto"/>
        <w:left w:val="none" w:sz="0" w:space="0" w:color="auto"/>
        <w:bottom w:val="none" w:sz="0" w:space="0" w:color="auto"/>
        <w:right w:val="none" w:sz="0" w:space="0" w:color="auto"/>
      </w:divBdr>
    </w:div>
    <w:div w:id="13523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rgup.ru/rimg/files/nauka/anonsi/olimp_pravosydie_30.03.2020_pril_2.doc" TargetMode="External"/><Relationship Id="rId3" Type="http://schemas.openxmlformats.org/officeDocument/2006/relationships/settings" Target="settings.xml"/><Relationship Id="rId7" Type="http://schemas.openxmlformats.org/officeDocument/2006/relationships/hyperlink" Target="https://rb.rgup.ru/rimg/files/nauka/anonsi/olimp_pravosydie_30.03.2020_pril_1.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elena.moskaleva2020@outlook.com</dc:creator>
  <cp:keywords/>
  <dc:description/>
  <cp:lastModifiedBy>Admin</cp:lastModifiedBy>
  <cp:revision>3</cp:revision>
  <dcterms:created xsi:type="dcterms:W3CDTF">2021-03-02T10:15:00Z</dcterms:created>
  <dcterms:modified xsi:type="dcterms:W3CDTF">2021-03-02T11:25:00Z</dcterms:modified>
</cp:coreProperties>
</file>