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A824B7">
        <w:rPr>
          <w:rFonts w:ascii="Times New Roman" w:hAnsi="Times New Roman" w:cs="Times New Roman"/>
          <w:b/>
          <w:sz w:val="24"/>
          <w:szCs w:val="24"/>
        </w:rPr>
        <w:t>8</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7E3D48">
        <w:rPr>
          <w:rStyle w:val="a5"/>
          <w:rFonts w:ascii="Times New Roman" w:hAnsi="Times New Roman" w:cs="Times New Roman"/>
          <w:b w:val="0"/>
          <w:sz w:val="24"/>
          <w:szCs w:val="24"/>
        </w:rPr>
        <w:t>3</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0D1E07" w:rsidTr="007517CC">
        <w:trPr>
          <w:jc w:val="center"/>
        </w:trPr>
        <w:tc>
          <w:tcPr>
            <w:tcW w:w="504"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 п</w:t>
            </w:r>
            <w:r w:rsidRPr="000D1E07">
              <w:rPr>
                <w:rFonts w:ascii="Times New Roman" w:hAnsi="Times New Roman" w:cs="Times New Roman"/>
                <w:b/>
                <w:sz w:val="20"/>
                <w:szCs w:val="20"/>
                <w:lang w:val="en-US"/>
              </w:rPr>
              <w:t>/</w:t>
            </w:r>
            <w:r w:rsidRPr="000D1E07">
              <w:rPr>
                <w:rFonts w:ascii="Times New Roman" w:hAnsi="Times New Roman" w:cs="Times New Roman"/>
                <w:b/>
                <w:sz w:val="20"/>
                <w:szCs w:val="20"/>
              </w:rPr>
              <w:t>п</w:t>
            </w:r>
          </w:p>
        </w:tc>
        <w:tc>
          <w:tcPr>
            <w:tcW w:w="2137"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Наименование помещений</w:t>
            </w:r>
          </w:p>
        </w:tc>
        <w:tc>
          <w:tcPr>
            <w:tcW w:w="4942"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ОД.Б.1 Иностранный язык ООД</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иностранного языка, комната 220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(либо аналог) </w:t>
            </w:r>
          </w:p>
        </w:tc>
        <w:tc>
          <w:tcPr>
            <w:tcW w:w="4942" w:type="dxa"/>
          </w:tcPr>
          <w:p w:rsidR="007517CC" w:rsidRPr="000D1E07" w:rsidRDefault="007517CC" w:rsidP="009A3E38">
            <w:pPr>
              <w:spacing w:after="0" w:line="240" w:lineRule="auto"/>
              <w:jc w:val="both"/>
              <w:rPr>
                <w:rFonts w:ascii="Times New Roman" w:hAnsi="Times New Roman" w:cs="Times New Roman"/>
                <w:kern w:val="2"/>
                <w:sz w:val="20"/>
                <w:szCs w:val="20"/>
              </w:rPr>
            </w:pPr>
            <w:r w:rsidRPr="000D1E07">
              <w:rPr>
                <w:rFonts w:ascii="Times New Roman" w:hAnsi="Times New Roman" w:cs="Times New Roman"/>
                <w:kern w:val="2"/>
                <w:sz w:val="20"/>
                <w:szCs w:val="20"/>
              </w:rPr>
              <w:t xml:space="preserve">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w:t>
            </w:r>
            <w:r w:rsidRPr="000D1E07">
              <w:rPr>
                <w:rFonts w:ascii="Times New Roman" w:hAnsi="Times New Roman" w:cs="Times New Roman"/>
                <w:kern w:val="2"/>
                <w:sz w:val="20"/>
                <w:szCs w:val="20"/>
              </w:rPr>
              <w:t xml:space="preserve"> </w:t>
            </w:r>
            <w:r w:rsidRPr="000D1E07">
              <w:rPr>
                <w:rFonts w:ascii="Times New Roman" w:hAnsi="Times New Roman" w:cs="Times New Roman"/>
                <w:kern w:val="2"/>
                <w:sz w:val="20"/>
                <w:szCs w:val="20"/>
                <w:lang w:val="en-US"/>
              </w:rPr>
              <w:t>Audio</w:t>
            </w:r>
            <w:r w:rsidRPr="000D1E07">
              <w:rPr>
                <w:rFonts w:ascii="Times New Roman" w:hAnsi="Times New Roman" w:cs="Times New Roman"/>
                <w:kern w:val="2"/>
                <w:sz w:val="20"/>
                <w:szCs w:val="20"/>
              </w:rPr>
              <w:t xml:space="preserve">; 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LingoVideo</w:t>
            </w:r>
            <w:r w:rsidRPr="000D1E07">
              <w:rPr>
                <w:rFonts w:ascii="Times New Roman" w:hAnsi="Times New Roman" w:cs="Times New Roman"/>
                <w:kern w:val="2"/>
                <w:sz w:val="20"/>
                <w:szCs w:val="20"/>
              </w:rPr>
              <w:t>; у</w:t>
            </w:r>
            <w:r w:rsidRPr="000D1E07">
              <w:rPr>
                <w:rFonts w:ascii="Times New Roman" w:hAnsi="Times New Roman" w:cs="Times New Roman"/>
                <w:bCs/>
                <w:kern w:val="2"/>
                <w:sz w:val="20"/>
                <w:szCs w:val="20"/>
              </w:rPr>
              <w:t>чебные стенды; п</w:t>
            </w:r>
            <w:r w:rsidRPr="000D1E07">
              <w:rPr>
                <w:rFonts w:ascii="Times New Roman" w:hAnsi="Times New Roman" w:cs="Times New Roman"/>
                <w:kern w:val="2"/>
                <w:sz w:val="20"/>
                <w:szCs w:val="20"/>
              </w:rPr>
              <w:t xml:space="preserve">ерсональный компьютер в сборе (системный блок, монитор, мышь, клавиатура, колонки); </w:t>
            </w:r>
          </w:p>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48466E" w:rsidRPr="000D1E07" w:rsidRDefault="0048466E" w:rsidP="0048466E">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48466E" w:rsidP="0048466E">
            <w:pPr>
              <w:spacing w:after="0" w:line="240" w:lineRule="auto"/>
              <w:ind w:firstLine="306"/>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ОД.Б.2 Математика</w:t>
            </w:r>
            <w:r w:rsidR="00465F0C" w:rsidRPr="000D1E07">
              <w:rPr>
                <w:rFonts w:ascii="Times New Roman" w:hAnsi="Times New Roman" w:cs="Times New Roman"/>
                <w:sz w:val="20"/>
                <w:szCs w:val="20"/>
              </w:rPr>
              <w:t xml:space="preserve"> ООД</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ind w:firstLine="306"/>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ОД.Б.3 Физическая культура ООД</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Спортивный комплекс:</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Зал спортивных игр </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(г. Ростов-на-Дону, проспект Ленина, 66)</w:t>
            </w:r>
          </w:p>
          <w:p w:rsidR="007517CC" w:rsidRPr="000D1E07" w:rsidRDefault="007517CC" w:rsidP="009A3E38">
            <w:pPr>
              <w:spacing w:after="0" w:line="240" w:lineRule="auto"/>
              <w:jc w:val="both"/>
              <w:rPr>
                <w:rFonts w:ascii="Times New Roman" w:hAnsi="Times New Roman" w:cs="Times New Roman"/>
                <w:sz w:val="20"/>
                <w:szCs w:val="20"/>
                <w:lang w:eastAsia="ru-RU"/>
              </w:rPr>
            </w:pPr>
          </w:p>
          <w:p w:rsidR="007517CC" w:rsidRPr="000D1E07" w:rsidRDefault="007517CC" w:rsidP="009A3E38">
            <w:pPr>
              <w:spacing w:after="0" w:line="240" w:lineRule="auto"/>
              <w:jc w:val="both"/>
              <w:rPr>
                <w:rFonts w:ascii="Times New Roman" w:hAnsi="Times New Roman" w:cs="Times New Roman"/>
                <w:sz w:val="20"/>
                <w:szCs w:val="20"/>
                <w:lang w:eastAsia="ru-RU"/>
              </w:rPr>
            </w:pPr>
          </w:p>
          <w:p w:rsidR="007517CC" w:rsidRPr="000D1E07" w:rsidRDefault="007517CC" w:rsidP="009A3E38">
            <w:pPr>
              <w:spacing w:after="0" w:line="240" w:lineRule="auto"/>
              <w:jc w:val="both"/>
              <w:rPr>
                <w:rFonts w:ascii="Times New Roman" w:hAnsi="Times New Roman" w:cs="Times New Roman"/>
                <w:sz w:val="20"/>
                <w:szCs w:val="20"/>
                <w:lang w:eastAsia="ru-RU"/>
              </w:rPr>
            </w:pPr>
          </w:p>
          <w:p w:rsidR="007517CC" w:rsidRPr="000D1E07" w:rsidRDefault="007517CC" w:rsidP="006823F1">
            <w:pPr>
              <w:spacing w:after="0" w:line="240" w:lineRule="auto"/>
              <w:jc w:val="both"/>
              <w:rPr>
                <w:rFonts w:ascii="Times New Roman" w:hAnsi="Times New Roman" w:cs="Times New Roman"/>
                <w:sz w:val="20"/>
                <w:szCs w:val="20"/>
              </w:rPr>
            </w:pPr>
          </w:p>
        </w:tc>
        <w:tc>
          <w:tcPr>
            <w:tcW w:w="4942" w:type="dxa"/>
          </w:tcPr>
          <w:p w:rsidR="007517CC" w:rsidRPr="000D1E07" w:rsidRDefault="007517CC" w:rsidP="009A3E38">
            <w:pPr>
              <w:pStyle w:val="ConsPlusNormal"/>
              <w:jc w:val="both"/>
              <w:rPr>
                <w:rFonts w:ascii="Times New Roman" w:hAnsi="Times New Roman" w:cs="Times New Roman"/>
                <w:kern w:val="2"/>
              </w:rPr>
            </w:pPr>
            <w:r w:rsidRPr="000D1E07">
              <w:rPr>
                <w:rFonts w:ascii="Times New Roman" w:hAnsi="Times New Roman" w:cs="Times New Roman"/>
                <w:kern w:val="2"/>
              </w:rPr>
              <w:t>Гимнастические стенки; гимнастические скамейки;</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kern w:val="2"/>
              </w:rPr>
              <w:t>волейбольная сетка; баскетбольные щиты; татами; мячи баскетбольные; мячи волейбольные; мячи футбольные; скакалки; штанг; гири; гимнастические обручи; теннисные столы; теннисные ракетки; мишени «Дартс»; скамьи; тренажеры</w:t>
            </w:r>
          </w:p>
          <w:p w:rsidR="007517CC" w:rsidRPr="000D1E07" w:rsidRDefault="007517CC" w:rsidP="009A3E38">
            <w:pPr>
              <w:spacing w:after="0" w:line="240" w:lineRule="auto"/>
              <w:jc w:val="both"/>
              <w:rPr>
                <w:rFonts w:ascii="Times New Roman" w:hAnsi="Times New Roman" w:cs="Times New Roman"/>
                <w:sz w:val="20"/>
                <w:szCs w:val="20"/>
              </w:rPr>
            </w:pPr>
          </w:p>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Многофункциональная спортивная площадка для проведения учебно-тренировочных занятий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ind w:firstLine="306"/>
              <w:jc w:val="both"/>
              <w:rPr>
                <w:rFonts w:ascii="Times New Roman" w:hAnsi="Times New Roman" w:cs="Times New Roman"/>
                <w:kern w:val="2"/>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ОД.Б.4 Основы безопасности жизнедеятельности</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безопасности жизнедеятельности, комната 202</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ind w:firstLine="306"/>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 xml:space="preserve">Сервер услуг контент-фильтрации – СкайДНС, Договор Ю-03021 на оказание услуг контент-фильтрации от 29 марта 2022 </w:t>
            </w:r>
            <w:r w:rsidRPr="000D1E07">
              <w:rPr>
                <w:rFonts w:ascii="Times New Roman" w:hAnsi="Times New Roman" w:cs="Times New Roman"/>
                <w:color w:val="000000"/>
                <w:sz w:val="20"/>
                <w:szCs w:val="20"/>
                <w:lang w:eastAsia="uk-UA"/>
              </w:rPr>
              <w:lastRenderedPageBreak/>
              <w:t>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ОД.Б.5 Информатика ООД</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w:t>
            </w:r>
            <w:r w:rsidRPr="000D1E07">
              <w:rPr>
                <w:rFonts w:ascii="Times New Roman" w:hAnsi="Times New Roman" w:cs="Times New Roman"/>
                <w:sz w:val="20"/>
                <w:szCs w:val="20"/>
              </w:rPr>
              <w:t xml:space="preserve">комната 301 </w:t>
            </w:r>
          </w:p>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0D1E07">
              <w:rPr>
                <w:rFonts w:ascii="Times New Roman" w:hAnsi="Times New Roman" w:cs="Times New Roman"/>
                <w:bCs/>
                <w:kern w:val="2"/>
                <w:sz w:val="20"/>
                <w:szCs w:val="20"/>
              </w:rPr>
              <w:t>резентационные и раздаточные материалы; п</w:t>
            </w:r>
            <w:r w:rsidRPr="000D1E07">
              <w:rPr>
                <w:rFonts w:ascii="Times New Roman" w:hAnsi="Times New Roman" w:cs="Times New Roman"/>
                <w:kern w:val="2"/>
                <w:sz w:val="20"/>
                <w:szCs w:val="20"/>
              </w:rPr>
              <w:t xml:space="preserve">лакаты; </w:t>
            </w:r>
            <w:r w:rsidRPr="000D1E07">
              <w:rPr>
                <w:rFonts w:ascii="Times New Roman" w:hAnsi="Times New Roman" w:cs="Times New Roman"/>
                <w:bCs/>
                <w:kern w:val="2"/>
                <w:sz w:val="20"/>
                <w:szCs w:val="20"/>
              </w:rPr>
              <w:t>методические рекомендации по проведению практических работ; учебные стенды; р</w:t>
            </w:r>
            <w:r w:rsidRPr="000D1E07">
              <w:rPr>
                <w:rFonts w:ascii="Times New Roman" w:hAnsi="Times New Roman" w:cs="Times New Roman"/>
                <w:kern w:val="2"/>
                <w:sz w:val="20"/>
                <w:szCs w:val="20"/>
              </w:rPr>
              <w:t>аздаточный материал (материнские платы, жесткий диск, видеокарта и другие); демонстрационный системный блок</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w:t>
            </w:r>
            <w:r w:rsidRPr="000D1E07">
              <w:rPr>
                <w:rFonts w:ascii="Times New Roman" w:hAnsi="Times New Roman" w:cs="Times New Roman"/>
                <w:color w:val="000000"/>
                <w:sz w:val="20"/>
                <w:szCs w:val="20"/>
                <w:lang w:eastAsia="uk-UA"/>
              </w:rPr>
              <w:lastRenderedPageBreak/>
              <w:t>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ind w:firstLine="306"/>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E17EEC" w:rsidRPr="000D1E07" w:rsidTr="00965CA6">
        <w:trPr>
          <w:jc w:val="center"/>
        </w:trPr>
        <w:tc>
          <w:tcPr>
            <w:tcW w:w="504" w:type="dxa"/>
          </w:tcPr>
          <w:p w:rsidR="00E17EEC" w:rsidRPr="000D1E07" w:rsidRDefault="00E17EEC" w:rsidP="00965CA6">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E17EEC" w:rsidRPr="000D1E07" w:rsidRDefault="00E17EEC" w:rsidP="002020B0">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ОД.Б.6 </w:t>
            </w:r>
            <w:r w:rsidR="002020B0">
              <w:rPr>
                <w:rFonts w:ascii="Times New Roman" w:hAnsi="Times New Roman" w:cs="Times New Roman"/>
                <w:sz w:val="20"/>
                <w:szCs w:val="20"/>
              </w:rPr>
              <w:t>Физика</w:t>
            </w:r>
          </w:p>
        </w:tc>
        <w:tc>
          <w:tcPr>
            <w:tcW w:w="3226" w:type="dxa"/>
            <w:shd w:val="clear" w:color="auto" w:fill="auto"/>
          </w:tcPr>
          <w:p w:rsidR="00E17EEC" w:rsidRPr="000D1E07" w:rsidRDefault="00E17EEC" w:rsidP="00965CA6">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E17EEC" w:rsidRPr="000D1E07" w:rsidRDefault="00E17EEC" w:rsidP="00965CA6">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E17EEC" w:rsidRPr="000D1E07" w:rsidRDefault="00E17EEC" w:rsidP="00965CA6">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E17EEC" w:rsidRPr="000D1E07" w:rsidRDefault="00E17EEC" w:rsidP="00965CA6">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E17EEC" w:rsidRPr="000D1E07" w:rsidRDefault="00E17EEC"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E17EEC" w:rsidRPr="000D1E07" w:rsidRDefault="00E17EEC" w:rsidP="00965CA6">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2020B0">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w:t>
            </w:r>
            <w:r w:rsidR="002020B0">
              <w:rPr>
                <w:rFonts w:ascii="Times New Roman" w:hAnsi="Times New Roman" w:cs="Times New Roman"/>
                <w:sz w:val="20"/>
                <w:szCs w:val="20"/>
              </w:rPr>
              <w:t>7</w:t>
            </w:r>
            <w:r w:rsidRPr="000D1E07">
              <w:rPr>
                <w:rFonts w:ascii="Times New Roman" w:hAnsi="Times New Roman" w:cs="Times New Roman"/>
                <w:sz w:val="20"/>
                <w:szCs w:val="20"/>
              </w:rPr>
              <w:t xml:space="preserve"> </w:t>
            </w:r>
            <w:r w:rsidR="002020B0">
              <w:rPr>
                <w:rFonts w:ascii="Times New Roman" w:hAnsi="Times New Roman" w:cs="Times New Roman"/>
                <w:sz w:val="20"/>
                <w:szCs w:val="20"/>
              </w:rPr>
              <w:t>Химия</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2020B0" w:rsidRPr="000D1E07" w:rsidTr="00965CA6">
        <w:trPr>
          <w:jc w:val="center"/>
        </w:trPr>
        <w:tc>
          <w:tcPr>
            <w:tcW w:w="504" w:type="dxa"/>
          </w:tcPr>
          <w:p w:rsidR="002020B0" w:rsidRPr="000D1E07" w:rsidRDefault="002020B0" w:rsidP="00965CA6">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2020B0" w:rsidRPr="000D1E07" w:rsidRDefault="002020B0" w:rsidP="002020B0">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w:t>
            </w:r>
            <w:r>
              <w:rPr>
                <w:rFonts w:ascii="Times New Roman" w:hAnsi="Times New Roman" w:cs="Times New Roman"/>
                <w:sz w:val="20"/>
                <w:szCs w:val="20"/>
              </w:rPr>
              <w:t>8</w:t>
            </w:r>
            <w:r w:rsidRPr="000D1E07">
              <w:rPr>
                <w:rFonts w:ascii="Times New Roman" w:hAnsi="Times New Roman" w:cs="Times New Roman"/>
                <w:sz w:val="20"/>
                <w:szCs w:val="20"/>
              </w:rPr>
              <w:t xml:space="preserve"> </w:t>
            </w:r>
            <w:r>
              <w:rPr>
                <w:rFonts w:ascii="Times New Roman" w:hAnsi="Times New Roman" w:cs="Times New Roman"/>
                <w:sz w:val="20"/>
                <w:szCs w:val="20"/>
              </w:rPr>
              <w:t>Биология</w:t>
            </w:r>
            <w:bookmarkStart w:id="0" w:name="_GoBack"/>
            <w:bookmarkEnd w:id="0"/>
          </w:p>
        </w:tc>
        <w:tc>
          <w:tcPr>
            <w:tcW w:w="3226" w:type="dxa"/>
            <w:shd w:val="clear" w:color="auto" w:fill="auto"/>
          </w:tcPr>
          <w:p w:rsidR="002020B0" w:rsidRPr="000D1E07" w:rsidRDefault="002020B0" w:rsidP="00965CA6">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2020B0" w:rsidRPr="000D1E07" w:rsidRDefault="002020B0" w:rsidP="00965CA6">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2020B0" w:rsidRPr="000D1E07" w:rsidRDefault="002020B0" w:rsidP="00965CA6">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2020B0" w:rsidRPr="000D1E07" w:rsidRDefault="002020B0" w:rsidP="00965CA6">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2020B0" w:rsidRPr="000D1E07" w:rsidRDefault="002020B0" w:rsidP="00965CA6">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2020B0" w:rsidRPr="000D1E07" w:rsidRDefault="002020B0" w:rsidP="00965CA6">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ОД.Б.7 География</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ОД.Б.8 Астрономия</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111 (г.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 xml:space="preserve">Столы; стулья; доска; </w:t>
            </w:r>
            <w:r w:rsidRPr="000D1E07">
              <w:rPr>
                <w:rFonts w:ascii="Times New Roman" w:hAnsi="Times New Roman" w:cs="Times New Roman"/>
                <w:sz w:val="20"/>
                <w:szCs w:val="20"/>
              </w:rPr>
              <w:t>дидактические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 xml:space="preserve">Сервер услуг контент-фильтрации – СкайДНС, Договор Ю-03021 на оказание </w:t>
            </w:r>
            <w:r w:rsidRPr="000D1E07">
              <w:rPr>
                <w:rFonts w:ascii="Times New Roman" w:hAnsi="Times New Roman" w:cs="Times New Roman"/>
                <w:color w:val="000000"/>
                <w:sz w:val="20"/>
                <w:szCs w:val="20"/>
                <w:lang w:eastAsia="uk-UA"/>
              </w:rPr>
              <w:lastRenderedPageBreak/>
              <w:t>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465F0C">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ОД.Б.8 </w:t>
            </w:r>
            <w:r w:rsidR="00465F0C" w:rsidRPr="000D1E07">
              <w:rPr>
                <w:rFonts w:ascii="Times New Roman" w:hAnsi="Times New Roman" w:cs="Times New Roman"/>
                <w:sz w:val="20"/>
                <w:szCs w:val="20"/>
              </w:rPr>
              <w:t>Мировая художественная культура</w:t>
            </w:r>
          </w:p>
        </w:tc>
        <w:tc>
          <w:tcPr>
            <w:tcW w:w="3226" w:type="dxa"/>
            <w:shd w:val="clear" w:color="auto" w:fill="auto"/>
          </w:tcPr>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112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9665E2" w:rsidP="009A3E38">
            <w:pPr>
              <w:pStyle w:val="ConsPlusNormal"/>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ОД.Б.10 Индивидуальное проектирование</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112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учебно-наглядные пособия; дидактические материалы; технические средства: проектор, ноутбук, моторизированный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ОД.П.1 Русский язык</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r w:rsidR="00DB598A" w:rsidRPr="000D1E07">
              <w:rPr>
                <w:rFonts w:ascii="Times New Roman" w:hAnsi="Times New Roman" w:cs="Times New Roman"/>
                <w:color w:val="000000"/>
                <w:lang w:eastAsia="uk-UA"/>
              </w:rPr>
              <w:t>на оказание услуг контент-фильтрации</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ОД.П.2 Литература</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социально-экономических дисциплин №2, комната 303</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w:t>
            </w:r>
            <w:r w:rsidRPr="000D1E07">
              <w:rPr>
                <w:rFonts w:ascii="Times New Roman" w:hAnsi="Times New Roman" w:cs="Times New Roman"/>
                <w:color w:val="000000"/>
                <w:sz w:val="20"/>
                <w:szCs w:val="20"/>
                <w:lang w:eastAsia="uk-UA"/>
              </w:rPr>
              <w:lastRenderedPageBreak/>
              <w:t>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ОД.П.3 История ООД</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ОД.П.4 Обществознание</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lastRenderedPageBreak/>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lastRenderedPageBreak/>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ОГСЭ.Б.1 Основы философии</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социально-экономических дисциплин №1, комната 327</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w:t>
            </w:r>
            <w:r w:rsidRPr="000D1E07">
              <w:rPr>
                <w:rFonts w:ascii="Times New Roman" w:hAnsi="Times New Roman" w:cs="Times New Roman"/>
                <w:color w:val="000000"/>
                <w:sz w:val="20"/>
                <w:szCs w:val="20"/>
                <w:lang w:val="en-US" w:eastAsia="uk-UA"/>
              </w:rPr>
              <w:lastRenderedPageBreak/>
              <w:t xml:space="preserve">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ОГСЭ.Б.2 История</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ОГСЭ.Б.3 Иностранный язык</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иностранного языка, комната 220</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 xml:space="preserve">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w:t>
            </w:r>
            <w:r w:rsidRPr="000D1E07">
              <w:rPr>
                <w:rFonts w:ascii="Times New Roman" w:hAnsi="Times New Roman" w:cs="Times New Roman"/>
                <w:kern w:val="2"/>
                <w:sz w:val="20"/>
                <w:szCs w:val="20"/>
              </w:rPr>
              <w:t xml:space="preserve"> </w:t>
            </w:r>
            <w:r w:rsidRPr="000D1E07">
              <w:rPr>
                <w:rFonts w:ascii="Times New Roman" w:hAnsi="Times New Roman" w:cs="Times New Roman"/>
                <w:kern w:val="2"/>
                <w:sz w:val="20"/>
                <w:szCs w:val="20"/>
                <w:lang w:val="en-US"/>
              </w:rPr>
              <w:t>Audio</w:t>
            </w:r>
            <w:r w:rsidRPr="000D1E07">
              <w:rPr>
                <w:rFonts w:ascii="Times New Roman" w:hAnsi="Times New Roman" w:cs="Times New Roman"/>
                <w:kern w:val="2"/>
                <w:sz w:val="20"/>
                <w:szCs w:val="20"/>
              </w:rPr>
              <w:t xml:space="preserve">; 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LingoVideo</w:t>
            </w:r>
            <w:r w:rsidRPr="000D1E07">
              <w:rPr>
                <w:rFonts w:ascii="Times New Roman" w:hAnsi="Times New Roman" w:cs="Times New Roman"/>
                <w:kern w:val="2"/>
                <w:sz w:val="20"/>
                <w:szCs w:val="20"/>
              </w:rPr>
              <w:t>; у</w:t>
            </w:r>
            <w:r w:rsidRPr="000D1E07">
              <w:rPr>
                <w:rFonts w:ascii="Times New Roman" w:hAnsi="Times New Roman" w:cs="Times New Roman"/>
                <w:bCs/>
                <w:kern w:val="2"/>
                <w:sz w:val="20"/>
                <w:szCs w:val="20"/>
              </w:rPr>
              <w:t>чебные стенды; п</w:t>
            </w:r>
            <w:r w:rsidRPr="000D1E07">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ОГСЭ.В.1 Русский язык и культура речи </w:t>
            </w:r>
          </w:p>
        </w:tc>
        <w:tc>
          <w:tcPr>
            <w:tcW w:w="3226" w:type="dxa"/>
            <w:shd w:val="clear" w:color="auto" w:fill="auto"/>
          </w:tcPr>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шкафы; тумбы для хранения дидактического материала; дидактические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r w:rsidR="00DB598A" w:rsidRPr="000D1E07">
              <w:rPr>
                <w:rFonts w:ascii="Times New Roman" w:hAnsi="Times New Roman" w:cs="Times New Roman"/>
                <w:color w:val="000000"/>
                <w:sz w:val="20"/>
                <w:szCs w:val="20"/>
                <w:lang w:eastAsia="uk-UA"/>
              </w:rPr>
              <w:t>на оказание услуг контент-фильтрации</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ОГСЭ.В.2 Логика</w:t>
            </w:r>
          </w:p>
        </w:tc>
        <w:tc>
          <w:tcPr>
            <w:tcW w:w="3226" w:type="dxa"/>
            <w:shd w:val="clear" w:color="auto" w:fill="auto"/>
          </w:tcPr>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дидактические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ЕН.Б.1 Информатика</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Кабинет для проведения </w:t>
            </w:r>
            <w:r w:rsidRPr="000D1E07">
              <w:rPr>
                <w:rFonts w:ascii="Times New Roman" w:hAnsi="Times New Roman" w:cs="Times New Roman"/>
                <w:sz w:val="20"/>
                <w:szCs w:val="20"/>
                <w:lang w:eastAsia="ru-RU"/>
              </w:rPr>
              <w:lastRenderedPageBreak/>
              <w:t>лабораторных работ и практических занятий с использованием</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w:t>
            </w:r>
            <w:r w:rsidRPr="000D1E07">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lastRenderedPageBreak/>
              <w:t xml:space="preserve">Столы; стулья; доска; </w:t>
            </w:r>
            <w:r w:rsidRPr="000D1E07">
              <w:rPr>
                <w:rFonts w:ascii="Times New Roman" w:hAnsi="Times New Roman" w:cs="Times New Roman"/>
                <w:kern w:val="2"/>
                <w:sz w:val="20"/>
                <w:szCs w:val="20"/>
              </w:rPr>
              <w:t xml:space="preserve">информационные стенды; </w:t>
            </w:r>
            <w:r w:rsidRPr="000D1E07">
              <w:rPr>
                <w:rFonts w:ascii="Times New Roman" w:hAnsi="Times New Roman" w:cs="Times New Roman"/>
                <w:kern w:val="2"/>
                <w:sz w:val="20"/>
                <w:szCs w:val="20"/>
              </w:rPr>
              <w:lastRenderedPageBreak/>
              <w:t>технические средства: подставка для системного блока компьютера, персональный компьютер в сборе, п</w:t>
            </w:r>
            <w:r w:rsidRPr="000D1E07">
              <w:rPr>
                <w:rFonts w:ascii="Times New Roman" w:hAnsi="Times New Roman" w:cs="Times New Roman"/>
                <w:bCs/>
                <w:kern w:val="2"/>
                <w:sz w:val="20"/>
                <w:szCs w:val="20"/>
              </w:rPr>
              <w:t>резентационные и раздаточные материалы; п</w:t>
            </w:r>
            <w:r w:rsidRPr="000D1E07">
              <w:rPr>
                <w:rFonts w:ascii="Times New Roman" w:hAnsi="Times New Roman" w:cs="Times New Roman"/>
                <w:kern w:val="2"/>
                <w:sz w:val="20"/>
                <w:szCs w:val="20"/>
              </w:rPr>
              <w:t xml:space="preserve">лакаты; </w:t>
            </w:r>
            <w:r w:rsidRPr="000D1E07">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0D1E07">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19.04.2022 г., ООО «Южная Софтверная Компания», Лицензионный сертификат </w:t>
            </w:r>
            <w:r w:rsidRPr="000D1E07">
              <w:rPr>
                <w:rFonts w:ascii="Times New Roman" w:hAnsi="Times New Roman" w:cs="Times New Roman"/>
                <w:color w:val="000000"/>
                <w:sz w:val="20"/>
                <w:szCs w:val="20"/>
                <w:lang w:eastAsia="uk-UA"/>
              </w:rPr>
              <w:lastRenderedPageBreak/>
              <w:t>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ЕН.Б.2 Основы статистики</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w:t>
            </w:r>
            <w:r w:rsidRPr="000D1E07">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0D1E07">
              <w:rPr>
                <w:rFonts w:ascii="Times New Roman" w:hAnsi="Times New Roman" w:cs="Times New Roman"/>
                <w:bCs/>
                <w:kern w:val="2"/>
                <w:sz w:val="20"/>
                <w:szCs w:val="20"/>
              </w:rPr>
              <w:t>резентационные и раздаточные материалы; п</w:t>
            </w:r>
            <w:r w:rsidRPr="000D1E07">
              <w:rPr>
                <w:rFonts w:ascii="Times New Roman" w:hAnsi="Times New Roman" w:cs="Times New Roman"/>
                <w:kern w:val="2"/>
                <w:sz w:val="20"/>
                <w:szCs w:val="20"/>
              </w:rPr>
              <w:t xml:space="preserve">лакаты; </w:t>
            </w:r>
            <w:r w:rsidRPr="000D1E07">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0D1E07">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П.ОП.1 Теория государства и права</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№1, комната 208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П.ОП.2 Конституционное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w:t>
            </w:r>
            <w:r w:rsidRPr="000D1E07">
              <w:rPr>
                <w:rFonts w:ascii="Times New Roman" w:hAnsi="Times New Roman" w:cs="Times New Roman"/>
                <w:color w:val="000000"/>
                <w:sz w:val="20"/>
                <w:szCs w:val="20"/>
                <w:lang w:eastAsia="uk-UA"/>
              </w:rPr>
              <w:lastRenderedPageBreak/>
              <w:t xml:space="preserve">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112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w:t>
            </w:r>
            <w:r w:rsidRPr="000D1E07">
              <w:rPr>
                <w:rFonts w:ascii="Times New Roman" w:hAnsi="Times New Roman" w:cs="Times New Roman"/>
                <w:color w:val="000000"/>
                <w:sz w:val="20"/>
                <w:szCs w:val="20"/>
                <w:lang w:eastAsia="uk-UA"/>
              </w:rPr>
              <w:lastRenderedPageBreak/>
              <w:t xml:space="preserve">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П.ОП.4 Гражданское право</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A04CF5">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П.ОП.5 Гражданский процесс</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19.04.2022 г., ООО «Южная Софтверная </w:t>
            </w:r>
            <w:r w:rsidRPr="000D1E07">
              <w:rPr>
                <w:rFonts w:ascii="Times New Roman" w:hAnsi="Times New Roman" w:cs="Times New Roman"/>
                <w:color w:val="000000"/>
                <w:sz w:val="20"/>
                <w:szCs w:val="20"/>
                <w:lang w:eastAsia="uk-UA"/>
              </w:rPr>
              <w:lastRenderedPageBreak/>
              <w:t>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П.ОП.6 Уголовное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П.ОП.7 Уголовный процесс</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безопасности жизнедеятельности, комната 202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tc>
        <w:tc>
          <w:tcPr>
            <w:tcW w:w="4942" w:type="dxa"/>
          </w:tcPr>
          <w:p w:rsidR="007517CC" w:rsidRPr="000D1E07" w:rsidRDefault="007517CC" w:rsidP="009208CB">
            <w:pPr>
              <w:spacing w:after="0" w:line="240" w:lineRule="auto"/>
              <w:jc w:val="both"/>
              <w:rPr>
                <w:rFonts w:ascii="Times New Roman" w:hAnsi="Times New Roman" w:cs="Times New Roman"/>
                <w:kern w:val="2"/>
                <w:sz w:val="20"/>
                <w:szCs w:val="20"/>
              </w:rPr>
            </w:pPr>
            <w:r w:rsidRPr="000D1E07">
              <w:rPr>
                <w:rFonts w:ascii="Times New Roman" w:hAnsi="Times New Roman" w:cs="Times New Roman"/>
                <w:kern w:val="2"/>
                <w:sz w:val="20"/>
                <w:szCs w:val="20"/>
              </w:rPr>
              <w:t>Стрелковый тир (электронный);</w:t>
            </w:r>
          </w:p>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П.ОП.9 Трудовое право</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П.ОП.10 Управление персоналом</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325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презентационные и раздаточные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 xml:space="preserve">Сервер услуг контент-фильтрации – СкайДНС, Договор Ю-03021 на оказание услуг контент-фильтрации от 29 марта 2022 </w:t>
            </w:r>
            <w:r w:rsidRPr="000D1E07">
              <w:rPr>
                <w:rFonts w:ascii="Times New Roman" w:hAnsi="Times New Roman" w:cs="Times New Roman"/>
                <w:color w:val="000000"/>
                <w:sz w:val="20"/>
                <w:szCs w:val="20"/>
                <w:lang w:eastAsia="uk-UA"/>
              </w:rPr>
              <w:lastRenderedPageBreak/>
              <w:t>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П.В.1 Административное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w:t>
            </w:r>
            <w:r w:rsidRPr="000D1E07">
              <w:rPr>
                <w:rFonts w:ascii="Times New Roman" w:hAnsi="Times New Roman" w:cs="Times New Roman"/>
                <w:color w:val="000000"/>
                <w:sz w:val="20"/>
                <w:szCs w:val="20"/>
                <w:lang w:eastAsia="uk-UA"/>
              </w:rPr>
              <w:lastRenderedPageBreak/>
              <w:t>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П.В.2 </w:t>
            </w:r>
          </w:p>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Русский язык в деловой документации</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П.В.3 </w:t>
            </w:r>
          </w:p>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Документационное обеспечение управления</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учебная аудитория для проведения занятий лекционного типа 125</w:t>
            </w:r>
          </w:p>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(либо аналог)</w:t>
            </w:r>
          </w:p>
        </w:tc>
        <w:tc>
          <w:tcPr>
            <w:tcW w:w="4942" w:type="dxa"/>
          </w:tcPr>
          <w:p w:rsidR="007517CC" w:rsidRPr="000D1E07" w:rsidRDefault="007517CC" w:rsidP="009208CB">
            <w:pPr>
              <w:pStyle w:val="ac"/>
              <w:jc w:val="both"/>
              <w:rPr>
                <w:rFonts w:ascii="Times New Roman" w:hAnsi="Times New Roman" w:cs="Times New Roman"/>
                <w:sz w:val="20"/>
                <w:szCs w:val="20"/>
              </w:rPr>
            </w:pPr>
            <w:r w:rsidRPr="000D1E07">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ac"/>
              <w:jc w:val="both"/>
              <w:rPr>
                <w:rFonts w:ascii="Times New Roman" w:eastAsia="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П.В.5 Экономика организации (предприятия)</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ac"/>
              <w:jc w:val="both"/>
              <w:rPr>
                <w:rFonts w:ascii="Times New Roman" w:eastAsia="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П.В.6 Этика</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lastRenderedPageBreak/>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lastRenderedPageBreak/>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 xml:space="preserve">Сервер услуг контент-фильтрации – СкайДНС, Договор Ю-03021 на оказание </w:t>
            </w:r>
            <w:r w:rsidRPr="000D1E07">
              <w:rPr>
                <w:rFonts w:ascii="Times New Roman" w:hAnsi="Times New Roman" w:cs="Times New Roman"/>
                <w:color w:val="000000"/>
                <w:lang w:eastAsia="uk-UA"/>
              </w:rPr>
              <w:lastRenderedPageBreak/>
              <w:t>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П.В.7 Риторика</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9665E2">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П.В.8 Финансовое право</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shd w:val="clear" w:color="auto" w:fill="auto"/>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9665E2">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П.В.9 Налоговое право</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shd w:val="clear" w:color="auto" w:fill="auto"/>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МДК.01.01 Судебное делопроизводство</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№1,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профессионального модуля №1, комната 302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ПМ.01 МДК.01.03 Организация и осуществление кодификации </w:t>
            </w:r>
            <w:r w:rsidRPr="000D1E07">
              <w:rPr>
                <w:rFonts w:ascii="Times New Roman" w:hAnsi="Times New Roman" w:cs="Times New Roman"/>
                <w:sz w:val="20"/>
                <w:szCs w:val="20"/>
              </w:rPr>
              <w:lastRenderedPageBreak/>
              <w:t>законодательства в суде</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lastRenderedPageBreak/>
              <w:t xml:space="preserve">Кабинет профессионального модуля №1, комната 302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lastRenderedPageBreak/>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lastRenderedPageBreak/>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 xml:space="preserve">Сервер услуг контент-фильтрации – </w:t>
            </w:r>
            <w:r w:rsidRPr="000D1E07">
              <w:rPr>
                <w:rFonts w:ascii="Times New Roman" w:hAnsi="Times New Roman" w:cs="Times New Roman"/>
                <w:color w:val="000000"/>
                <w:sz w:val="20"/>
                <w:szCs w:val="20"/>
                <w:lang w:eastAsia="uk-UA"/>
              </w:rPr>
              <w:lastRenderedPageBreak/>
              <w:t>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профессионального модуля №1, комната 302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lastRenderedPageBreak/>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ПМ.02 МДК.02.01 Архивное дело в суде</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№2,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№2,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 xml:space="preserve">6632921 от 28 </w:t>
            </w:r>
            <w:r w:rsidRPr="000D1E07">
              <w:rPr>
                <w:rFonts w:ascii="Times New Roman" w:hAnsi="Times New Roman" w:cs="Times New Roman"/>
                <w:color w:val="000000"/>
                <w:sz w:val="20"/>
                <w:szCs w:val="20"/>
                <w:lang w:eastAsia="uk-UA"/>
              </w:rPr>
              <w:lastRenderedPageBreak/>
              <w:t>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3</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w:t>
            </w:r>
            <w:r w:rsidRPr="000D1E07">
              <w:rPr>
                <w:rFonts w:ascii="Times New Roman" w:hAnsi="Times New Roman" w:cs="Times New Roman"/>
                <w:color w:val="000000"/>
                <w:sz w:val="20"/>
                <w:szCs w:val="20"/>
                <w:lang w:eastAsia="uk-UA"/>
              </w:rPr>
              <w:lastRenderedPageBreak/>
              <w:t>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3</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lang w:eastAsia="ru-RU"/>
              </w:rPr>
              <w:t xml:space="preserve">персональных компьютеров, комната 308 </w:t>
            </w: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ПМ.04 МДК.04.01 Судебная статистика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4</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 xml:space="preserve">Кабинет для проведения лабораторных работ и </w:t>
            </w:r>
            <w:r w:rsidRPr="000D1E07">
              <w:rPr>
                <w:rFonts w:ascii="Times New Roman" w:hAnsi="Times New Roman" w:cs="Times New Roman"/>
                <w:sz w:val="20"/>
                <w:szCs w:val="20"/>
                <w:lang w:eastAsia="ru-RU"/>
              </w:rPr>
              <w:lastRenderedPageBreak/>
              <w:t xml:space="preserve">практических занятий с использованием 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lastRenderedPageBreak/>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 xml:space="preserve">резентационные и раздаточные материалы; </w:t>
            </w:r>
            <w:r w:rsidRPr="000D1E07">
              <w:rPr>
                <w:rFonts w:ascii="Times New Roman" w:hAnsi="Times New Roman" w:cs="Times New Roman"/>
                <w:bCs/>
              </w:rPr>
              <w:lastRenderedPageBreak/>
              <w:t>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4</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w:t>
            </w:r>
            <w:r w:rsidRPr="000D1E07">
              <w:rPr>
                <w:rFonts w:ascii="Times New Roman" w:hAnsi="Times New Roman" w:cs="Times New Roman"/>
                <w:color w:val="000000"/>
                <w:sz w:val="20"/>
                <w:szCs w:val="20"/>
                <w:lang w:val="en-US" w:eastAsia="uk-UA"/>
              </w:rPr>
              <w:lastRenderedPageBreak/>
              <w:t xml:space="preserve">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trHeight w:val="1121"/>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ПМ.05 МДК.05.01 Исполнительное производство</w:t>
            </w:r>
          </w:p>
        </w:tc>
        <w:tc>
          <w:tcPr>
            <w:tcW w:w="3226" w:type="dxa"/>
            <w:shd w:val="clear" w:color="auto" w:fill="auto"/>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Кабинет профессионального модуля №5,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color w:val="000000"/>
                <w:lang w:eastAsia="uk-UA"/>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bC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Кабинет профессионального модуля №5,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color w:val="000000"/>
                <w:lang w:eastAsia="uk-UA"/>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bC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ПМ.03, ПМ.04</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Учебная практика</w:t>
            </w: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Аудитория для проведения учебной практики, комната 308</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ФТД.01 История государства и права зарубежных стран</w:t>
            </w:r>
          </w:p>
        </w:tc>
        <w:tc>
          <w:tcPr>
            <w:tcW w:w="3226" w:type="dxa"/>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48466E" w:rsidRPr="000D1E07" w:rsidRDefault="0048466E" w:rsidP="0048466E">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ФТД.02 Жилищное право</w:t>
            </w: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lastRenderedPageBreak/>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lastRenderedPageBreak/>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 xml:space="preserve">идактические материалы; </w:t>
            </w:r>
            <w:r w:rsidRPr="000D1E07">
              <w:rPr>
                <w:rFonts w:ascii="Times New Roman" w:hAnsi="Times New Roman" w:cs="Times New Roman"/>
                <w:bCs/>
                <w:kern w:val="2"/>
              </w:rPr>
              <w:lastRenderedPageBreak/>
              <w:t>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 xml:space="preserve">-220429-092949-9-11179 от 29 апреля </w:t>
            </w:r>
            <w:r w:rsidRPr="000D1E07">
              <w:rPr>
                <w:rFonts w:ascii="Times New Roman" w:hAnsi="Times New Roman" w:cs="Times New Roman"/>
                <w:color w:val="000000"/>
                <w:sz w:val="20"/>
                <w:szCs w:val="20"/>
                <w:lang w:eastAsia="uk-UA"/>
              </w:rPr>
              <w:lastRenderedPageBreak/>
              <w:t>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ФТД.03 Право социального обеспечения</w:t>
            </w: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Библиотека</w:t>
            </w:r>
            <w:r w:rsidRPr="000D1E07">
              <w:rPr>
                <w:rFonts w:ascii="Times New Roman" w:hAnsi="Times New Roman" w:cs="Times New Roman"/>
                <w:sz w:val="20"/>
                <w:szCs w:val="20"/>
                <w:lang w:eastAsia="ru-RU"/>
              </w:rPr>
              <w:t xml:space="preserve">,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комната 126</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Читальный зал</w:t>
            </w:r>
            <w:r w:rsidRPr="000D1E07">
              <w:rPr>
                <w:rFonts w:ascii="Times New Roman" w:hAnsi="Times New Roman" w:cs="Times New Roman"/>
                <w:sz w:val="20"/>
                <w:szCs w:val="20"/>
                <w:lang w:eastAsia="ru-RU"/>
              </w:rPr>
              <w:t xml:space="preserve">,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комната 126</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w:t>
            </w:r>
            <w:r w:rsidRPr="000D1E07">
              <w:rPr>
                <w:rFonts w:ascii="Times New Roman" w:hAnsi="Times New Roman" w:cs="Times New Roman"/>
                <w:color w:val="000000"/>
                <w:sz w:val="20"/>
                <w:szCs w:val="20"/>
                <w:lang w:eastAsia="uk-UA"/>
              </w:rPr>
              <w:lastRenderedPageBreak/>
              <w:t xml:space="preserve">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9A3E38"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Актовый зал,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комната 102</w:t>
            </w:r>
          </w:p>
        </w:tc>
        <w:tc>
          <w:tcPr>
            <w:tcW w:w="4942"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0D1E07">
              <w:rPr>
                <w:rFonts w:ascii="Times New Roman" w:hAnsi="Times New Roman" w:cs="Times New Roman"/>
                <w:lang w:eastAsia="en-US"/>
              </w:rPr>
              <w:t xml:space="preserve"> </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w:t>
            </w:r>
            <w:r w:rsidRPr="000D1E07">
              <w:rPr>
                <w:rFonts w:ascii="Times New Roman" w:hAnsi="Times New Roman" w:cs="Times New Roman"/>
                <w:color w:val="000000"/>
                <w:sz w:val="20"/>
                <w:szCs w:val="20"/>
                <w:lang w:eastAsia="uk-UA"/>
              </w:rPr>
              <w:lastRenderedPageBreak/>
              <w:t xml:space="preserve">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E8178D"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bl>
    <w:p w:rsidR="00730954" w:rsidRDefault="00730954" w:rsidP="00EC7921"/>
    <w:p w:rsidR="00EC7921" w:rsidRPr="00E02E43" w:rsidRDefault="00EC7921" w:rsidP="00EC7921">
      <w:pPr>
        <w:spacing w:after="0" w:line="240" w:lineRule="auto"/>
        <w:rPr>
          <w:rFonts w:ascii="Times New Roman" w:hAnsi="Times New Roman" w:cs="Times New Roman"/>
          <w:sz w:val="24"/>
          <w:szCs w:val="24"/>
        </w:rPr>
      </w:pPr>
    </w:p>
    <w:p w:rsidR="00DC433A" w:rsidRDefault="00DC433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547D7" w:rsidRPr="00E02E43" w:rsidRDefault="005547D7" w:rsidP="005547D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4536"/>
      </w:tblGrid>
      <w:tr w:rsidR="005547D7" w:rsidRPr="00E02E43" w:rsidTr="00DB598A">
        <w:tc>
          <w:tcPr>
            <w:tcW w:w="2093" w:type="dxa"/>
            <w:shd w:val="clear" w:color="auto" w:fill="auto"/>
          </w:tcPr>
          <w:p w:rsidR="005547D7" w:rsidRPr="00E02E43" w:rsidRDefault="005547D7" w:rsidP="00DB598A">
            <w:pPr>
              <w:pStyle w:val="Default"/>
              <w:jc w:val="center"/>
              <w:rPr>
                <w:b/>
                <w:color w:val="auto"/>
              </w:rPr>
            </w:pPr>
            <w:r w:rsidRPr="00E02E43">
              <w:rPr>
                <w:b/>
                <w:color w:val="auto"/>
              </w:rPr>
              <w:t>Учебный год</w:t>
            </w:r>
          </w:p>
        </w:tc>
        <w:tc>
          <w:tcPr>
            <w:tcW w:w="7087" w:type="dxa"/>
            <w:shd w:val="clear" w:color="auto" w:fill="auto"/>
          </w:tcPr>
          <w:p w:rsidR="005547D7" w:rsidRPr="00E02E43" w:rsidRDefault="005547D7" w:rsidP="00DB598A">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5547D7" w:rsidRPr="00E02E43" w:rsidRDefault="005547D7" w:rsidP="00DB598A">
            <w:pPr>
              <w:pStyle w:val="Default"/>
              <w:jc w:val="center"/>
              <w:rPr>
                <w:b/>
                <w:color w:val="auto"/>
              </w:rPr>
            </w:pPr>
            <w:r w:rsidRPr="00E02E43">
              <w:rPr>
                <w:b/>
                <w:color w:val="auto"/>
              </w:rPr>
              <w:t>Срок действия документа</w:t>
            </w:r>
          </w:p>
        </w:tc>
      </w:tr>
      <w:tr w:rsidR="005547D7" w:rsidRPr="00E02E43" w:rsidTr="00DB598A">
        <w:tc>
          <w:tcPr>
            <w:tcW w:w="2093" w:type="dxa"/>
            <w:shd w:val="clear" w:color="auto" w:fill="auto"/>
          </w:tcPr>
          <w:p w:rsidR="005547D7" w:rsidRDefault="005547D7" w:rsidP="00DB598A">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2</w:t>
            </w:r>
            <w:r w:rsidRPr="00E02E43">
              <w:rPr>
                <w:rFonts w:ascii="Times New Roman" w:hAnsi="Times New Roman" w:cs="Times New Roman"/>
                <w:b/>
                <w:sz w:val="24"/>
                <w:szCs w:val="24"/>
              </w:rPr>
              <w:t>-202</w:t>
            </w:r>
            <w:r>
              <w:rPr>
                <w:rFonts w:ascii="Times New Roman" w:hAnsi="Times New Roman" w:cs="Times New Roman"/>
                <w:b/>
                <w:sz w:val="24"/>
                <w:szCs w:val="24"/>
              </w:rPr>
              <w:t>3</w:t>
            </w:r>
          </w:p>
          <w:p w:rsidR="005547D7" w:rsidRPr="006E651B" w:rsidRDefault="005547D7" w:rsidP="00DB598A">
            <w:pPr>
              <w:spacing w:after="0" w:line="240" w:lineRule="auto"/>
              <w:jc w:val="center"/>
              <w:rPr>
                <w:rFonts w:ascii="Times New Roman" w:hAnsi="Times New Roman" w:cs="Times New Roman"/>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lang w:val="en-US"/>
              </w:rPr>
            </w:pPr>
            <w:r w:rsidRPr="008A114F">
              <w:rPr>
                <w:rFonts w:ascii="Times New Roman" w:hAnsi="Times New Roman" w:cs="Times New Roman"/>
              </w:rPr>
              <w:t>ЭБС</w:t>
            </w:r>
            <w:r w:rsidRPr="008A114F">
              <w:rPr>
                <w:rFonts w:ascii="Times New Roman" w:hAnsi="Times New Roman" w:cs="Times New Roman"/>
                <w:lang w:val="en-US"/>
              </w:rPr>
              <w:t xml:space="preserve"> Znanium                      </w:t>
            </w:r>
            <w:hyperlink r:id="rId8" w:history="1">
              <w:r w:rsidRPr="008A114F">
                <w:rPr>
                  <w:rStyle w:val="a6"/>
                  <w:rFonts w:ascii="Times New Roman" w:hAnsi="Times New Roman"/>
                  <w:lang w:val="en-US"/>
                </w:rPr>
                <w:t>https://znanium.com</w:t>
              </w:r>
            </w:hyperlink>
          </w:p>
          <w:p w:rsidR="005547D7" w:rsidRPr="00E02E43" w:rsidRDefault="005547D7" w:rsidP="00DB598A">
            <w:pPr>
              <w:pStyle w:val="a7"/>
              <w:snapToGrid w:val="0"/>
              <w:rPr>
                <w:szCs w:val="24"/>
              </w:rPr>
            </w:pPr>
          </w:p>
        </w:tc>
        <w:tc>
          <w:tcPr>
            <w:tcW w:w="4536" w:type="dxa"/>
            <w:shd w:val="clear" w:color="auto" w:fill="auto"/>
          </w:tcPr>
          <w:p w:rsidR="005547D7" w:rsidRPr="00A51580" w:rsidRDefault="005547D7" w:rsidP="00DB598A">
            <w:pPr>
              <w:rPr>
                <w:rFonts w:ascii="Times New Roman" w:hAnsi="Times New Roman" w:cs="Times New Roman"/>
                <w:sz w:val="24"/>
                <w:szCs w:val="24"/>
              </w:rPr>
            </w:pPr>
          </w:p>
        </w:tc>
      </w:tr>
      <w:tr w:rsidR="005547D7" w:rsidRPr="00E17EEC" w:rsidTr="00DB598A">
        <w:tc>
          <w:tcPr>
            <w:tcW w:w="2093" w:type="dxa"/>
            <w:shd w:val="clear" w:color="auto" w:fill="auto"/>
          </w:tcPr>
          <w:p w:rsidR="005547D7" w:rsidRPr="00E02E43" w:rsidRDefault="005547D7" w:rsidP="00DB598A">
            <w:pPr>
              <w:spacing w:after="0" w:line="240" w:lineRule="auto"/>
              <w:jc w:val="center"/>
              <w:rPr>
                <w:rFonts w:ascii="Times New Roman" w:hAnsi="Times New Roman" w:cs="Times New Roman"/>
                <w:b/>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lang w:val="en-US"/>
              </w:rPr>
            </w:pPr>
            <w:r w:rsidRPr="008A114F">
              <w:rPr>
                <w:rFonts w:ascii="Times New Roman" w:hAnsi="Times New Roman" w:cs="Times New Roman"/>
              </w:rPr>
              <w:t>ЭБС</w:t>
            </w:r>
            <w:r w:rsidRPr="008A114F">
              <w:rPr>
                <w:rFonts w:ascii="Times New Roman" w:hAnsi="Times New Roman" w:cs="Times New Roman"/>
                <w:lang w:val="en-US"/>
              </w:rPr>
              <w:t xml:space="preserve"> BOOK.ru                     </w:t>
            </w:r>
            <w:hyperlink r:id="rId9" w:history="1">
              <w:r w:rsidRPr="008A114F">
                <w:rPr>
                  <w:rStyle w:val="a6"/>
                  <w:rFonts w:ascii="Times New Roman" w:hAnsi="Times New Roman"/>
                  <w:lang w:val="en-US"/>
                </w:rPr>
                <w:t>https://www.book.ru</w:t>
              </w:r>
            </w:hyperlink>
          </w:p>
          <w:p w:rsidR="005547D7" w:rsidRPr="006F3FF4" w:rsidRDefault="005547D7" w:rsidP="00DB598A">
            <w:pPr>
              <w:spacing w:after="0" w:line="240" w:lineRule="auto"/>
              <w:rPr>
                <w:rFonts w:ascii="Times New Roman" w:hAnsi="Times New Roman" w:cs="Times New Roman"/>
                <w:sz w:val="24"/>
                <w:szCs w:val="24"/>
                <w:lang w:val="en-US"/>
              </w:rPr>
            </w:pPr>
          </w:p>
        </w:tc>
        <w:tc>
          <w:tcPr>
            <w:tcW w:w="4536" w:type="dxa"/>
            <w:shd w:val="clear" w:color="auto" w:fill="auto"/>
          </w:tcPr>
          <w:p w:rsidR="005547D7" w:rsidRPr="000D1E07" w:rsidRDefault="005547D7" w:rsidP="00DB598A">
            <w:pPr>
              <w:widowControl w:val="0"/>
              <w:autoSpaceDE w:val="0"/>
              <w:autoSpaceDN w:val="0"/>
              <w:adjustRightInd w:val="0"/>
              <w:spacing w:after="0" w:line="240" w:lineRule="auto"/>
              <w:rPr>
                <w:rFonts w:ascii="Times New Roman" w:hAnsi="Times New Roman" w:cs="Times New Roman"/>
                <w:sz w:val="24"/>
                <w:szCs w:val="24"/>
                <w:lang w:val="en-US"/>
              </w:rPr>
            </w:pPr>
          </w:p>
        </w:tc>
      </w:tr>
      <w:tr w:rsidR="005547D7" w:rsidRPr="00E02E43" w:rsidTr="00DB598A">
        <w:tc>
          <w:tcPr>
            <w:tcW w:w="2093" w:type="dxa"/>
            <w:shd w:val="clear" w:color="auto" w:fill="auto"/>
          </w:tcPr>
          <w:p w:rsidR="005547D7" w:rsidRPr="000D1E07" w:rsidRDefault="005547D7" w:rsidP="00DB598A">
            <w:pPr>
              <w:spacing w:after="0" w:line="240" w:lineRule="auto"/>
              <w:jc w:val="center"/>
              <w:rPr>
                <w:rFonts w:ascii="Times New Roman" w:hAnsi="Times New Roman" w:cs="Times New Roman"/>
                <w:b/>
                <w:sz w:val="24"/>
                <w:szCs w:val="24"/>
                <w:lang w:val="en-US"/>
              </w:rPr>
            </w:pPr>
          </w:p>
        </w:tc>
        <w:tc>
          <w:tcPr>
            <w:tcW w:w="7087" w:type="dxa"/>
            <w:shd w:val="clear" w:color="auto" w:fill="auto"/>
          </w:tcPr>
          <w:p w:rsidR="005547D7" w:rsidRPr="00E02E43" w:rsidRDefault="006F3FF4" w:rsidP="00DB598A">
            <w:pPr>
              <w:spacing w:after="0" w:line="240" w:lineRule="auto"/>
              <w:rPr>
                <w:rFonts w:ascii="Times New Roman" w:hAnsi="Times New Roman" w:cs="Times New Roman"/>
                <w:sz w:val="24"/>
                <w:szCs w:val="24"/>
              </w:rPr>
            </w:pPr>
            <w:r w:rsidRPr="008A114F">
              <w:rPr>
                <w:rFonts w:ascii="Times New Roman" w:hAnsi="Times New Roman" w:cs="Times New Roman"/>
              </w:rPr>
              <w:t xml:space="preserve">ЭБС Юрайт                         </w:t>
            </w:r>
            <w:hyperlink r:id="rId10" w:history="1">
              <w:r w:rsidRPr="008A114F">
                <w:rPr>
                  <w:rStyle w:val="a6"/>
                  <w:rFonts w:ascii="Times New Roman" w:hAnsi="Times New Roman"/>
                </w:rPr>
                <w:t>https://urait.ru</w:t>
              </w:r>
            </w:hyperlink>
          </w:p>
        </w:tc>
        <w:tc>
          <w:tcPr>
            <w:tcW w:w="4536" w:type="dxa"/>
            <w:shd w:val="clear" w:color="auto" w:fill="auto"/>
          </w:tcPr>
          <w:p w:rsidR="005547D7" w:rsidRPr="00832151" w:rsidRDefault="005547D7" w:rsidP="00DB598A">
            <w:pPr>
              <w:rPr>
                <w:rFonts w:ascii="Times New Roman" w:hAnsi="Times New Roman" w:cs="Times New Roman"/>
                <w:sz w:val="24"/>
                <w:szCs w:val="24"/>
              </w:rPr>
            </w:pPr>
          </w:p>
        </w:tc>
      </w:tr>
      <w:tr w:rsidR="00B476D1" w:rsidRPr="00E02E43" w:rsidTr="007A6AAA">
        <w:tc>
          <w:tcPr>
            <w:tcW w:w="2093" w:type="dxa"/>
            <w:shd w:val="clear" w:color="auto" w:fill="auto"/>
          </w:tcPr>
          <w:p w:rsidR="00B476D1" w:rsidRPr="00E02E43" w:rsidRDefault="00B476D1" w:rsidP="007A6AAA">
            <w:pPr>
              <w:spacing w:after="0" w:line="240" w:lineRule="auto"/>
              <w:jc w:val="center"/>
              <w:rPr>
                <w:rFonts w:ascii="Times New Roman" w:hAnsi="Times New Roman" w:cs="Times New Roman"/>
                <w:b/>
                <w:sz w:val="24"/>
                <w:szCs w:val="24"/>
              </w:rPr>
            </w:pPr>
          </w:p>
        </w:tc>
        <w:tc>
          <w:tcPr>
            <w:tcW w:w="7087" w:type="dxa"/>
            <w:shd w:val="clear" w:color="auto" w:fill="auto"/>
          </w:tcPr>
          <w:p w:rsidR="00B476D1" w:rsidRPr="008A114F" w:rsidRDefault="00B476D1" w:rsidP="007A6AAA">
            <w:pPr>
              <w:pStyle w:val="a4"/>
              <w:ind w:left="0"/>
              <w:rPr>
                <w:rFonts w:ascii="Times New Roman" w:hAnsi="Times New Roman" w:cs="Times New Roman"/>
              </w:rPr>
            </w:pPr>
            <w:r w:rsidRPr="008A114F">
              <w:rPr>
                <w:rFonts w:ascii="Times New Roman" w:hAnsi="Times New Roman" w:cs="Times New Roman"/>
              </w:rPr>
              <w:t xml:space="preserve">Информационно-образовательный потенциал издательства РГУП </w:t>
            </w:r>
          </w:p>
          <w:p w:rsidR="00B476D1" w:rsidRPr="00E02E43" w:rsidRDefault="00B476D1" w:rsidP="00B476D1">
            <w:pPr>
              <w:pStyle w:val="a4"/>
              <w:ind w:left="0"/>
              <w:rPr>
                <w:rFonts w:ascii="Times New Roman" w:hAnsi="Times New Roman" w:cs="Times New Roman"/>
                <w:sz w:val="24"/>
                <w:szCs w:val="24"/>
              </w:rPr>
            </w:pPr>
            <w:r w:rsidRPr="008A114F">
              <w:rPr>
                <w:rFonts w:ascii="Times New Roman" w:hAnsi="Times New Roman" w:cs="Times New Roman"/>
              </w:rPr>
              <w:t>http://op.raj.</w:t>
            </w:r>
            <w:r w:rsidRPr="008A114F">
              <w:rPr>
                <w:rFonts w:ascii="Times New Roman" w:hAnsi="Times New Roman" w:cs="Times New Roman"/>
                <w:lang w:val="en-US"/>
              </w:rPr>
              <w:t>ru</w:t>
            </w:r>
          </w:p>
        </w:tc>
        <w:tc>
          <w:tcPr>
            <w:tcW w:w="4536" w:type="dxa"/>
            <w:shd w:val="clear" w:color="auto" w:fill="auto"/>
          </w:tcPr>
          <w:p w:rsidR="00B476D1" w:rsidRPr="00C15ED9" w:rsidRDefault="00B476D1" w:rsidP="007A6AAA">
            <w:pPr>
              <w:spacing w:after="0" w:line="240" w:lineRule="auto"/>
              <w:rPr>
                <w:rFonts w:ascii="Times New Roman" w:hAnsi="Times New Roman" w:cs="Times New Roman"/>
                <w:sz w:val="24"/>
                <w:szCs w:val="24"/>
              </w:rPr>
            </w:pPr>
          </w:p>
        </w:tc>
      </w:tr>
      <w:tr w:rsidR="005547D7" w:rsidRPr="00E02E43" w:rsidTr="00DB598A">
        <w:tc>
          <w:tcPr>
            <w:tcW w:w="2093" w:type="dxa"/>
            <w:shd w:val="clear" w:color="auto" w:fill="auto"/>
          </w:tcPr>
          <w:p w:rsidR="005547D7" w:rsidRPr="00E02E43" w:rsidRDefault="005547D7" w:rsidP="00DB598A">
            <w:pPr>
              <w:spacing w:after="0" w:line="240" w:lineRule="auto"/>
              <w:jc w:val="center"/>
              <w:rPr>
                <w:rFonts w:ascii="Times New Roman" w:hAnsi="Times New Roman" w:cs="Times New Roman"/>
                <w:b/>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rPr>
            </w:pPr>
            <w:r w:rsidRPr="008A114F">
              <w:rPr>
                <w:rFonts w:ascii="Times New Roman" w:hAnsi="Times New Roman" w:cs="Times New Roman"/>
              </w:rPr>
              <w:t xml:space="preserve">УБД ИВИС (Универсальная база данных периодических изданий удаленного пользования)                  </w:t>
            </w:r>
            <w:hyperlink r:id="rId11" w:history="1">
              <w:r w:rsidRPr="008A114F">
                <w:rPr>
                  <w:rStyle w:val="a6"/>
                  <w:rFonts w:ascii="Times New Roman" w:hAnsi="Times New Roman"/>
                </w:rPr>
                <w:t>https://dlib.eastview.com</w:t>
              </w:r>
            </w:hyperlink>
          </w:p>
          <w:p w:rsidR="005547D7" w:rsidRPr="00E02E43" w:rsidRDefault="005547D7" w:rsidP="006F3FF4">
            <w:pPr>
              <w:spacing w:after="0" w:line="240" w:lineRule="auto"/>
              <w:rPr>
                <w:rFonts w:ascii="Times New Roman" w:hAnsi="Times New Roman" w:cs="Times New Roman"/>
                <w:sz w:val="24"/>
                <w:szCs w:val="24"/>
              </w:rPr>
            </w:pPr>
          </w:p>
        </w:tc>
        <w:tc>
          <w:tcPr>
            <w:tcW w:w="4536" w:type="dxa"/>
            <w:shd w:val="clear" w:color="auto" w:fill="auto"/>
          </w:tcPr>
          <w:p w:rsidR="005547D7" w:rsidRPr="00C15ED9" w:rsidRDefault="005547D7" w:rsidP="00C15ED9">
            <w:pPr>
              <w:spacing w:after="0" w:line="240" w:lineRule="auto"/>
              <w:rPr>
                <w:rFonts w:ascii="Times New Roman" w:hAnsi="Times New Roman" w:cs="Times New Roman"/>
                <w:sz w:val="24"/>
                <w:szCs w:val="24"/>
              </w:rPr>
            </w:pPr>
          </w:p>
        </w:tc>
      </w:tr>
    </w:tbl>
    <w:p w:rsidR="00C322D1" w:rsidRDefault="00C322D1" w:rsidP="00EC7921">
      <w:pPr>
        <w:spacing w:after="0" w:line="240" w:lineRule="auto"/>
        <w:jc w:val="center"/>
        <w:rPr>
          <w:rFonts w:ascii="Times New Roman" w:hAnsi="Times New Roman" w:cs="Times New Roman"/>
          <w:sz w:val="24"/>
          <w:szCs w:val="24"/>
        </w:rPr>
      </w:pPr>
    </w:p>
    <w:p w:rsidR="00D1590D" w:rsidRDefault="00D1590D"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lastRenderedPageBreak/>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1E" w:rsidRDefault="00CD5C1E" w:rsidP="00730954">
      <w:pPr>
        <w:spacing w:after="0" w:line="240" w:lineRule="auto"/>
      </w:pPr>
      <w:r>
        <w:separator/>
      </w:r>
    </w:p>
  </w:endnote>
  <w:endnote w:type="continuationSeparator" w:id="0">
    <w:p w:rsidR="00CD5C1E" w:rsidRDefault="00CD5C1E"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EndPr/>
    <w:sdtContent>
      <w:p w:rsidR="00DB598A" w:rsidRDefault="00DB598A">
        <w:pPr>
          <w:pStyle w:val="af0"/>
          <w:jc w:val="right"/>
        </w:pPr>
        <w:r>
          <w:fldChar w:fldCharType="begin"/>
        </w:r>
        <w:r>
          <w:instrText>PAGE   \* MERGEFORMAT</w:instrText>
        </w:r>
        <w:r>
          <w:fldChar w:fldCharType="separate"/>
        </w:r>
        <w:r w:rsidR="002020B0">
          <w:rPr>
            <w:noProof/>
          </w:rPr>
          <w:t>7</w:t>
        </w:r>
        <w:r>
          <w:fldChar w:fldCharType="end"/>
        </w:r>
      </w:p>
    </w:sdtContent>
  </w:sdt>
  <w:p w:rsidR="00DB598A" w:rsidRDefault="00DB598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1E" w:rsidRDefault="00CD5C1E" w:rsidP="00730954">
      <w:pPr>
        <w:spacing w:after="0" w:line="240" w:lineRule="auto"/>
      </w:pPr>
      <w:r>
        <w:separator/>
      </w:r>
    </w:p>
  </w:footnote>
  <w:footnote w:type="continuationSeparator" w:id="0">
    <w:p w:rsidR="00CD5C1E" w:rsidRDefault="00CD5C1E"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55ACA"/>
    <w:rsid w:val="0005720F"/>
    <w:rsid w:val="0008655C"/>
    <w:rsid w:val="000922C7"/>
    <w:rsid w:val="000952E4"/>
    <w:rsid w:val="000D1E07"/>
    <w:rsid w:val="000D712D"/>
    <w:rsid w:val="00121495"/>
    <w:rsid w:val="00143FC2"/>
    <w:rsid w:val="00184A7C"/>
    <w:rsid w:val="001973A4"/>
    <w:rsid w:val="001C5E9D"/>
    <w:rsid w:val="001D066A"/>
    <w:rsid w:val="001E08CA"/>
    <w:rsid w:val="001E10BD"/>
    <w:rsid w:val="002020B0"/>
    <w:rsid w:val="00225A76"/>
    <w:rsid w:val="0023069A"/>
    <w:rsid w:val="00243068"/>
    <w:rsid w:val="00245260"/>
    <w:rsid w:val="00264FBA"/>
    <w:rsid w:val="002B1EDC"/>
    <w:rsid w:val="002E5F03"/>
    <w:rsid w:val="00311FA1"/>
    <w:rsid w:val="00321B6E"/>
    <w:rsid w:val="003311B0"/>
    <w:rsid w:val="00366ABC"/>
    <w:rsid w:val="0037793C"/>
    <w:rsid w:val="003D028D"/>
    <w:rsid w:val="003F5871"/>
    <w:rsid w:val="00403943"/>
    <w:rsid w:val="00453529"/>
    <w:rsid w:val="00465F0C"/>
    <w:rsid w:val="00466BB3"/>
    <w:rsid w:val="0048466E"/>
    <w:rsid w:val="00493C2E"/>
    <w:rsid w:val="004A49A5"/>
    <w:rsid w:val="004B6760"/>
    <w:rsid w:val="004C1750"/>
    <w:rsid w:val="004D73BC"/>
    <w:rsid w:val="0051190C"/>
    <w:rsid w:val="00516C41"/>
    <w:rsid w:val="005370E9"/>
    <w:rsid w:val="00543C8A"/>
    <w:rsid w:val="00546A6E"/>
    <w:rsid w:val="005547D7"/>
    <w:rsid w:val="00580BB2"/>
    <w:rsid w:val="005B1F3F"/>
    <w:rsid w:val="005D4A08"/>
    <w:rsid w:val="005D6CE3"/>
    <w:rsid w:val="005E79CF"/>
    <w:rsid w:val="005F4A3B"/>
    <w:rsid w:val="005F6CAF"/>
    <w:rsid w:val="006252C4"/>
    <w:rsid w:val="006545BE"/>
    <w:rsid w:val="00657CDF"/>
    <w:rsid w:val="0066280D"/>
    <w:rsid w:val="0066565D"/>
    <w:rsid w:val="00667998"/>
    <w:rsid w:val="006823F1"/>
    <w:rsid w:val="006A54CC"/>
    <w:rsid w:val="006A64BB"/>
    <w:rsid w:val="006F0772"/>
    <w:rsid w:val="006F3FF4"/>
    <w:rsid w:val="00730954"/>
    <w:rsid w:val="00736141"/>
    <w:rsid w:val="007517CC"/>
    <w:rsid w:val="00753DF3"/>
    <w:rsid w:val="0076299F"/>
    <w:rsid w:val="00765A37"/>
    <w:rsid w:val="007A3D00"/>
    <w:rsid w:val="007A6272"/>
    <w:rsid w:val="007C6AAE"/>
    <w:rsid w:val="007D1F99"/>
    <w:rsid w:val="007E2993"/>
    <w:rsid w:val="007E3CA4"/>
    <w:rsid w:val="007E3D48"/>
    <w:rsid w:val="008256A3"/>
    <w:rsid w:val="00846B47"/>
    <w:rsid w:val="00855381"/>
    <w:rsid w:val="00875538"/>
    <w:rsid w:val="00881393"/>
    <w:rsid w:val="00895AFB"/>
    <w:rsid w:val="008D1859"/>
    <w:rsid w:val="008D6170"/>
    <w:rsid w:val="008E0BE2"/>
    <w:rsid w:val="008E2588"/>
    <w:rsid w:val="008E5163"/>
    <w:rsid w:val="00914166"/>
    <w:rsid w:val="009208CB"/>
    <w:rsid w:val="009665E2"/>
    <w:rsid w:val="00973F57"/>
    <w:rsid w:val="009A3E38"/>
    <w:rsid w:val="009C5748"/>
    <w:rsid w:val="009F0DD9"/>
    <w:rsid w:val="00A04CF5"/>
    <w:rsid w:val="00A1438A"/>
    <w:rsid w:val="00A178FC"/>
    <w:rsid w:val="00A17A83"/>
    <w:rsid w:val="00A33A0A"/>
    <w:rsid w:val="00A523D4"/>
    <w:rsid w:val="00A53881"/>
    <w:rsid w:val="00A824B7"/>
    <w:rsid w:val="00AA4EDF"/>
    <w:rsid w:val="00AF519E"/>
    <w:rsid w:val="00B2327F"/>
    <w:rsid w:val="00B476D1"/>
    <w:rsid w:val="00B731C0"/>
    <w:rsid w:val="00B73936"/>
    <w:rsid w:val="00B762C3"/>
    <w:rsid w:val="00B915F7"/>
    <w:rsid w:val="00BD0C8E"/>
    <w:rsid w:val="00BF27EE"/>
    <w:rsid w:val="00BF46E5"/>
    <w:rsid w:val="00C01707"/>
    <w:rsid w:val="00C13335"/>
    <w:rsid w:val="00C15ED9"/>
    <w:rsid w:val="00C242BC"/>
    <w:rsid w:val="00C322D1"/>
    <w:rsid w:val="00C53617"/>
    <w:rsid w:val="00C63F15"/>
    <w:rsid w:val="00C6769D"/>
    <w:rsid w:val="00C8328F"/>
    <w:rsid w:val="00C924A1"/>
    <w:rsid w:val="00CB58F9"/>
    <w:rsid w:val="00CC33C0"/>
    <w:rsid w:val="00CC6A32"/>
    <w:rsid w:val="00CD5C1E"/>
    <w:rsid w:val="00CE6807"/>
    <w:rsid w:val="00D12153"/>
    <w:rsid w:val="00D1590D"/>
    <w:rsid w:val="00D273F3"/>
    <w:rsid w:val="00D522E0"/>
    <w:rsid w:val="00DB598A"/>
    <w:rsid w:val="00DC2294"/>
    <w:rsid w:val="00DC29BF"/>
    <w:rsid w:val="00DC433A"/>
    <w:rsid w:val="00E1794A"/>
    <w:rsid w:val="00E17EEC"/>
    <w:rsid w:val="00E34357"/>
    <w:rsid w:val="00E47619"/>
    <w:rsid w:val="00E6057E"/>
    <w:rsid w:val="00E8178D"/>
    <w:rsid w:val="00E932CD"/>
    <w:rsid w:val="00EC7921"/>
    <w:rsid w:val="00EF49F3"/>
    <w:rsid w:val="00EF5787"/>
    <w:rsid w:val="00F06BAD"/>
    <w:rsid w:val="00F10011"/>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E779"/>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https://www.bo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0066-0E4C-4E0E-95CD-9A9010F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74</Pages>
  <Words>19626</Words>
  <Characters>111873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47</cp:revision>
  <cp:lastPrinted>2019-02-18T12:06:00Z</cp:lastPrinted>
  <dcterms:created xsi:type="dcterms:W3CDTF">2019-02-14T06:04:00Z</dcterms:created>
  <dcterms:modified xsi:type="dcterms:W3CDTF">2023-09-11T07:39:00Z</dcterms:modified>
</cp:coreProperties>
</file>