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16" w:rsidRDefault="00F45C93">
      <w:pPr>
        <w:spacing w:after="200" w:line="276" w:lineRule="auto"/>
        <w:jc w:val="center"/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838200" cy="866775"/>
            <wp:effectExtent l="0" t="0" r="0" b="0"/>
            <wp:docPr id="1073741825" name="officeArt object" descr="C:\Documents and Settings\СНО\Рабочий стол\НАСХУЛИЯН ОЛЬГА СУРЕНОВНА\Логотип\logo_rgu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Documents and Settings\СНО\Рабочий стол\НАСХУЛИЯН ОЛЬГА СУРЕНОВНА\Логотип\logo_rgup.jpg" descr="C:\Documents and Settings\СНО\Рабочий стол\НАСХУЛИЯН ОЛЬГА СУРЕНОВНА\Логотип\logo_rgup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91B16" w:rsidRDefault="00F45C93">
      <w:pPr>
        <w:jc w:val="center"/>
      </w:pPr>
      <w:r>
        <w:t>Ростовский филиал</w:t>
      </w:r>
    </w:p>
    <w:p w:rsidR="00791B16" w:rsidRDefault="00F45C93">
      <w:pPr>
        <w:jc w:val="center"/>
      </w:pPr>
      <w:r>
        <w:rPr>
          <w:sz w:val="20"/>
          <w:szCs w:val="20"/>
        </w:rPr>
        <w:t>ФЕДЕРАЛЬНОГО ГОСУДАРСТВЕННОГО БЮДЖЕТНОГО ОБРАЗОВАТЕЛЬНОГО УЧРЕЖДЕНИЯ ВЫСШЕГО ОБРАЗОВАНИЯ</w:t>
      </w:r>
    </w:p>
    <w:p w:rsidR="00791B16" w:rsidRDefault="00F45C93">
      <w:pPr>
        <w:jc w:val="center"/>
      </w:pPr>
      <w:r>
        <w:t>«Российский государственный университет правосудия»</w:t>
      </w:r>
    </w:p>
    <w:p w:rsidR="00791B16" w:rsidRDefault="00F45C93">
      <w:pPr>
        <w:jc w:val="center"/>
      </w:pPr>
      <w:r>
        <w:t>(</w:t>
      </w:r>
      <w:proofErr w:type="gramStart"/>
      <w:r>
        <w:t>г</w:t>
      </w:r>
      <w:proofErr w:type="gramEnd"/>
      <w:r>
        <w:t>. Ростов-на-Дону)</w:t>
      </w:r>
    </w:p>
    <w:p w:rsidR="00791B16" w:rsidRDefault="00791B16"/>
    <w:p w:rsidR="00791B16" w:rsidRDefault="00F45C93">
      <w:pPr>
        <w:jc w:val="center"/>
      </w:pPr>
      <w:r>
        <w:rPr>
          <w:b/>
          <w:bCs/>
          <w:sz w:val="28"/>
          <w:szCs w:val="28"/>
        </w:rPr>
        <w:t>ИНФОРМАЦИОННОЕ ПИСЬМО</w:t>
      </w:r>
    </w:p>
    <w:p w:rsidR="00791B16" w:rsidRDefault="00791B16"/>
    <w:p w:rsidR="00791B16" w:rsidRDefault="00F45C93">
      <w:pPr>
        <w:jc w:val="center"/>
      </w:pPr>
      <w:r>
        <w:rPr>
          <w:sz w:val="28"/>
          <w:szCs w:val="28"/>
        </w:rPr>
        <w:t>Уважаемые коллеги!</w:t>
      </w:r>
    </w:p>
    <w:p w:rsidR="00791B16" w:rsidRDefault="00F45C93">
      <w:pPr>
        <w:jc w:val="center"/>
      </w:pPr>
      <w:r>
        <w:rPr>
          <w:sz w:val="28"/>
          <w:szCs w:val="28"/>
        </w:rPr>
        <w:t xml:space="preserve">Приглашаем вас принять участие </w:t>
      </w:r>
      <w:r>
        <w:rPr>
          <w:sz w:val="28"/>
          <w:szCs w:val="28"/>
        </w:rPr>
        <w:t>в</w:t>
      </w:r>
      <w:r w:rsidR="004D2DF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</w:p>
    <w:p w:rsidR="00791B16" w:rsidRDefault="00F45C93">
      <w:pPr>
        <w:jc w:val="center"/>
      </w:pPr>
      <w:r>
        <w:rPr>
          <w:sz w:val="28"/>
          <w:szCs w:val="28"/>
        </w:rPr>
        <w:t>Международной</w:t>
      </w:r>
      <w:r>
        <w:rPr>
          <w:sz w:val="28"/>
          <w:szCs w:val="28"/>
        </w:rPr>
        <w:t xml:space="preserve"> научно-практической</w:t>
      </w:r>
      <w:r w:rsidR="004D2DF2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конференции</w:t>
      </w:r>
    </w:p>
    <w:p w:rsidR="00791B16" w:rsidRDefault="00F45C93">
      <w:pPr>
        <w:jc w:val="center"/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Актуальные проблемы развития цивилистического процесса</w:t>
      </w:r>
      <w:r>
        <w:rPr>
          <w:sz w:val="28"/>
          <w:szCs w:val="28"/>
        </w:rPr>
        <w:t>».</w:t>
      </w:r>
    </w:p>
    <w:p w:rsidR="00791B16" w:rsidRDefault="00791B16">
      <w:pPr>
        <w:ind w:firstLine="709"/>
        <w:jc w:val="center"/>
      </w:pP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Конференция состоится </w:t>
      </w:r>
      <w:r>
        <w:rPr>
          <w:b/>
          <w:bCs/>
          <w:sz w:val="28"/>
          <w:szCs w:val="28"/>
        </w:rPr>
        <w:t>12</w:t>
      </w:r>
      <w:r w:rsidR="004D2D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</w:t>
      </w:r>
      <w:r>
        <w:rPr>
          <w:b/>
          <w:bCs/>
          <w:sz w:val="28"/>
          <w:szCs w:val="28"/>
        </w:rPr>
        <w:t xml:space="preserve"> 2018 года </w:t>
      </w:r>
      <w:r>
        <w:rPr>
          <w:sz w:val="28"/>
          <w:szCs w:val="28"/>
        </w:rPr>
        <w:t>в Ростовском филиале ФГБОУВО «Российский государственный университет правосудия» (г. Ростов-н</w:t>
      </w:r>
      <w:r>
        <w:rPr>
          <w:sz w:val="28"/>
          <w:szCs w:val="28"/>
        </w:rPr>
        <w:t>а-Дону, пр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 66).</w:t>
      </w:r>
    </w:p>
    <w:p w:rsidR="00791B16" w:rsidRDefault="00F45C93">
      <w:pPr>
        <w:widowControl w:val="0"/>
        <w:suppressAutoHyphens/>
        <w:spacing w:line="276" w:lineRule="auto"/>
        <w:ind w:firstLine="709"/>
        <w:jc w:val="both"/>
      </w:pPr>
      <w:r>
        <w:rPr>
          <w:kern w:val="1"/>
          <w:sz w:val="28"/>
          <w:szCs w:val="28"/>
        </w:rPr>
        <w:t>К участию приглашаются профессорско-преподавательский состав, практикующие юристы, аспиранты и студенты магистратуры.</w:t>
      </w:r>
    </w:p>
    <w:p w:rsidR="00791B16" w:rsidRDefault="00F45C93">
      <w:pPr>
        <w:spacing w:line="276" w:lineRule="auto"/>
        <w:ind w:firstLine="709"/>
        <w:jc w:val="both"/>
      </w:pPr>
      <w:r>
        <w:rPr>
          <w:b/>
          <w:bCs/>
          <w:kern w:val="1"/>
          <w:sz w:val="28"/>
          <w:szCs w:val="28"/>
          <w:u w:val="single"/>
        </w:rPr>
        <w:t>Работа конференции будет организована по следующим направлениям:</w:t>
      </w:r>
    </w:p>
    <w:p w:rsidR="00791B16" w:rsidRDefault="00F45C93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История отечественного</w:t>
      </w:r>
      <w:r w:rsidR="004D2DF2" w:rsidRPr="004D2DF2">
        <w:t xml:space="preserve"> </w:t>
      </w:r>
      <w:r w:rsidR="004D2DF2" w:rsidRPr="004D2DF2">
        <w:rPr>
          <w:sz w:val="28"/>
          <w:szCs w:val="28"/>
        </w:rPr>
        <w:t>цивилистического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процесса. </w:t>
      </w:r>
    </w:p>
    <w:p w:rsidR="00791B16" w:rsidRDefault="00F45C93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принципов в отраслях цивилистического процесса.</w:t>
      </w:r>
    </w:p>
    <w:p w:rsidR="00791B16" w:rsidRDefault="00F45C93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Проблемы определения компетенции (подведомственности, подсудности) в отраслях цивилистического процесса.</w:t>
      </w:r>
    </w:p>
    <w:p w:rsidR="00791B16" w:rsidRDefault="00F45C93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Актуальные проблемы развития гражданского процессуального права.</w:t>
      </w:r>
    </w:p>
    <w:p w:rsidR="00791B16" w:rsidRDefault="00F45C93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Актуальные проблемы развития арбитражного процесса</w:t>
      </w:r>
      <w:r>
        <w:rPr>
          <w:sz w:val="28"/>
          <w:szCs w:val="28"/>
        </w:rPr>
        <w:t>.</w:t>
      </w:r>
    </w:p>
    <w:p w:rsidR="00791B16" w:rsidRDefault="00F45C93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Актуальные проблемы развития административного судопроизводства.</w:t>
      </w:r>
    </w:p>
    <w:p w:rsidR="00791B16" w:rsidRDefault="00F45C93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Унификация и</w:t>
      </w:r>
      <w:r w:rsidR="004D2DF2" w:rsidRPr="004D2DF2">
        <w:t xml:space="preserve"> </w:t>
      </w:r>
      <w:r w:rsidR="004D2DF2" w:rsidRPr="004D2DF2">
        <w:rPr>
          <w:sz w:val="28"/>
          <w:szCs w:val="28"/>
        </w:rPr>
        <w:t>дифференциация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цивилистическом процессе.</w:t>
      </w:r>
    </w:p>
    <w:p w:rsidR="00791B16" w:rsidRDefault="00F45C93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актов высших судебных органов и судебной практики в </w:t>
      </w:r>
      <w:r w:rsidR="004D2DF2">
        <w:rPr>
          <w:sz w:val="28"/>
          <w:szCs w:val="28"/>
        </w:rPr>
        <w:t>цивилистическом процессе</w:t>
      </w:r>
      <w:r>
        <w:rPr>
          <w:sz w:val="28"/>
          <w:szCs w:val="28"/>
        </w:rPr>
        <w:t>.</w:t>
      </w:r>
    </w:p>
    <w:p w:rsidR="00791B16" w:rsidRDefault="00791B16">
      <w:pPr>
        <w:spacing w:line="276" w:lineRule="auto"/>
        <w:jc w:val="both"/>
      </w:pPr>
    </w:p>
    <w:p w:rsidR="00791B16" w:rsidRDefault="00F45C93">
      <w:pPr>
        <w:spacing w:line="276" w:lineRule="auto"/>
        <w:jc w:val="both"/>
      </w:pPr>
      <w:r>
        <w:rPr>
          <w:b/>
          <w:bCs/>
          <w:sz w:val="28"/>
          <w:szCs w:val="28"/>
        </w:rPr>
        <w:t>Порядок проведения конференции:</w:t>
      </w:r>
    </w:p>
    <w:p w:rsidR="00791B16" w:rsidRDefault="00F45C93">
      <w:pPr>
        <w:spacing w:line="276" w:lineRule="auto"/>
        <w:jc w:val="both"/>
      </w:pPr>
      <w:r>
        <w:rPr>
          <w:sz w:val="28"/>
          <w:szCs w:val="28"/>
        </w:rPr>
        <w:tab/>
        <w:t>09.30</w:t>
      </w:r>
      <w:r>
        <w:rPr>
          <w:sz w:val="28"/>
          <w:szCs w:val="28"/>
        </w:rPr>
        <w:t>– 10.00 – регистрация участников;</w:t>
      </w:r>
    </w:p>
    <w:p w:rsidR="004D2DF2" w:rsidRDefault="00F45C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10.00 </w:t>
      </w:r>
      <w:r>
        <w:rPr>
          <w:sz w:val="28"/>
          <w:szCs w:val="28"/>
        </w:rPr>
        <w:t>– 10.30 – приветств</w:t>
      </w:r>
      <w:r w:rsidR="004D2DF2">
        <w:rPr>
          <w:sz w:val="28"/>
          <w:szCs w:val="28"/>
        </w:rPr>
        <w:t>енное слово</w:t>
      </w:r>
      <w:r>
        <w:rPr>
          <w:sz w:val="28"/>
          <w:szCs w:val="28"/>
        </w:rPr>
        <w:t>;</w:t>
      </w:r>
    </w:p>
    <w:p w:rsidR="00791B16" w:rsidRDefault="00F45C93">
      <w:pPr>
        <w:spacing w:line="276" w:lineRule="auto"/>
        <w:jc w:val="both"/>
      </w:pPr>
      <w:r>
        <w:rPr>
          <w:sz w:val="28"/>
          <w:szCs w:val="28"/>
        </w:rPr>
        <w:tab/>
        <w:t xml:space="preserve">10.30 </w:t>
      </w:r>
      <w:r>
        <w:rPr>
          <w:sz w:val="28"/>
          <w:szCs w:val="28"/>
        </w:rPr>
        <w:t>– 13.00 – работа конференции;</w:t>
      </w:r>
    </w:p>
    <w:p w:rsidR="00791B16" w:rsidRDefault="00F45C93">
      <w:pPr>
        <w:spacing w:line="276" w:lineRule="auto"/>
        <w:jc w:val="both"/>
      </w:pPr>
      <w:r>
        <w:rPr>
          <w:sz w:val="28"/>
          <w:szCs w:val="28"/>
        </w:rPr>
        <w:lastRenderedPageBreak/>
        <w:tab/>
        <w:t xml:space="preserve">13.00 </w:t>
      </w:r>
      <w:r>
        <w:rPr>
          <w:sz w:val="28"/>
          <w:szCs w:val="28"/>
        </w:rPr>
        <w:t>– 14.00 – перерыв;</w:t>
      </w:r>
    </w:p>
    <w:p w:rsidR="00791B16" w:rsidRDefault="00F45C93">
      <w:pPr>
        <w:spacing w:line="276" w:lineRule="auto"/>
        <w:jc w:val="both"/>
      </w:pPr>
      <w:r>
        <w:rPr>
          <w:sz w:val="28"/>
          <w:szCs w:val="28"/>
        </w:rPr>
        <w:tab/>
        <w:t xml:space="preserve">14.00 </w:t>
      </w:r>
      <w:r>
        <w:rPr>
          <w:sz w:val="28"/>
          <w:szCs w:val="28"/>
        </w:rPr>
        <w:t>– 15.45– работа конференции;</w:t>
      </w:r>
    </w:p>
    <w:p w:rsidR="00791B16" w:rsidRDefault="00F45C93">
      <w:pPr>
        <w:spacing w:line="276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15.45 </w:t>
      </w:r>
      <w:r>
        <w:rPr>
          <w:sz w:val="28"/>
          <w:szCs w:val="28"/>
        </w:rPr>
        <w:t>– 16.00 – подведение итогов</w:t>
      </w:r>
      <w:r w:rsidR="004D2DF2">
        <w:rPr>
          <w:sz w:val="28"/>
          <w:szCs w:val="28"/>
        </w:rPr>
        <w:t>.</w:t>
      </w:r>
    </w:p>
    <w:p w:rsidR="00791B16" w:rsidRDefault="00791B16">
      <w:pPr>
        <w:spacing w:line="276" w:lineRule="auto"/>
        <w:jc w:val="both"/>
      </w:pPr>
    </w:p>
    <w:p w:rsidR="00791B16" w:rsidRDefault="00F45C93">
      <w:pPr>
        <w:spacing w:line="276" w:lineRule="auto"/>
        <w:jc w:val="both"/>
      </w:pPr>
      <w:r>
        <w:rPr>
          <w:b/>
          <w:bCs/>
          <w:sz w:val="28"/>
          <w:szCs w:val="28"/>
        </w:rPr>
        <w:t>Условия участия:</w:t>
      </w: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</w:rPr>
        <w:t>Допускается заочное участие.</w:t>
      </w: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</w:rPr>
        <w:t>По итогам конференции планируется издание сборника с последующим размещением в РИНЦ.</w:t>
      </w: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</w:rPr>
        <w:t>Опл</w:t>
      </w:r>
      <w:r>
        <w:rPr>
          <w:sz w:val="28"/>
          <w:szCs w:val="28"/>
        </w:rPr>
        <w:t>ата проезда, проживания и питания участников – за счет отправляющей стороны. Регистрационные взносы не предусмотрены.</w:t>
      </w: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</w:rPr>
        <w:t>В случае заинтересованности в участии просим в срок</w:t>
      </w:r>
      <w:r>
        <w:rPr>
          <w:sz w:val="28"/>
          <w:szCs w:val="28"/>
          <w:shd w:val="clear" w:color="auto" w:fill="FFFFFF"/>
        </w:rPr>
        <w:t xml:space="preserve"> до </w:t>
      </w:r>
      <w:r>
        <w:rPr>
          <w:b/>
          <w:bCs/>
          <w:sz w:val="28"/>
          <w:szCs w:val="28"/>
        </w:rPr>
        <w:t>1 апреля 2018 года</w:t>
      </w:r>
      <w:r>
        <w:rPr>
          <w:sz w:val="28"/>
          <w:szCs w:val="28"/>
        </w:rPr>
        <w:t xml:space="preserve"> включительно направить заявку на участие, оформленную в </w:t>
      </w:r>
      <w:r>
        <w:rPr>
          <w:sz w:val="28"/>
          <w:szCs w:val="28"/>
        </w:rPr>
        <w:t>соответстви</w:t>
      </w:r>
      <w:r w:rsidR="004D2DF2">
        <w:rPr>
          <w:sz w:val="28"/>
          <w:szCs w:val="28"/>
        </w:rPr>
        <w:t>и</w:t>
      </w:r>
      <w:r>
        <w:rPr>
          <w:sz w:val="28"/>
          <w:szCs w:val="28"/>
        </w:rPr>
        <w:t xml:space="preserve"> с </w:t>
      </w:r>
      <w:r>
        <w:rPr>
          <w:i/>
          <w:iCs/>
          <w:sz w:val="28"/>
          <w:szCs w:val="28"/>
        </w:rPr>
        <w:t>приложением № 1</w:t>
      </w:r>
      <w:r>
        <w:rPr>
          <w:sz w:val="28"/>
          <w:szCs w:val="28"/>
        </w:rPr>
        <w:t xml:space="preserve">, а также тезисы докладов, оформленные в соответствии с </w:t>
      </w:r>
      <w:r>
        <w:rPr>
          <w:i/>
          <w:iCs/>
          <w:sz w:val="28"/>
          <w:szCs w:val="28"/>
        </w:rPr>
        <w:t>приложением № 2</w:t>
      </w:r>
      <w:r>
        <w:rPr>
          <w:b/>
          <w:bCs/>
          <w:sz w:val="28"/>
          <w:szCs w:val="28"/>
        </w:rPr>
        <w:t>.</w:t>
      </w: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Представление одним участником </w:t>
      </w:r>
      <w:proofErr w:type="gramStart"/>
      <w:r>
        <w:rPr>
          <w:sz w:val="28"/>
          <w:szCs w:val="28"/>
        </w:rPr>
        <w:t>более одного доклада не допускается</w:t>
      </w:r>
      <w:proofErr w:type="gramEnd"/>
      <w:r>
        <w:rPr>
          <w:sz w:val="28"/>
          <w:szCs w:val="28"/>
        </w:rPr>
        <w:t>.</w:t>
      </w:r>
    </w:p>
    <w:p w:rsidR="004D2DF2" w:rsidRDefault="00F45C93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Направление автором рукописи в Ростовский филиал ФГБОУВО «Российский государственный университет правосудия» означает его добровольное согласие и безвозмездное предоставление Ростовскому филиалу ФГБОУВО «Российский государственный университет правосудия» п</w:t>
      </w:r>
      <w:r>
        <w:rPr>
          <w:sz w:val="28"/>
          <w:szCs w:val="28"/>
        </w:rPr>
        <w:t>рава на использование его произведения / любой его части в печатной и электронной версиях (в том числе включение в различные базы данных, информационные системы и системы научного цитирования), импорт оригинала или экземпляров произведения, а также согласи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на обработку персональных данных автора и прочие работы с привлечением третьих лиц, связанные с популяризацией произведения.</w:t>
      </w:r>
    </w:p>
    <w:p w:rsidR="00791B16" w:rsidRDefault="00F45C93">
      <w:pPr>
        <w:spacing w:line="276" w:lineRule="auto"/>
        <w:ind w:firstLine="720"/>
        <w:jc w:val="both"/>
      </w:pPr>
      <w:r>
        <w:rPr>
          <w:sz w:val="28"/>
          <w:szCs w:val="28"/>
        </w:rPr>
        <w:t>Автор</w:t>
      </w:r>
      <w:r>
        <w:rPr>
          <w:sz w:val="28"/>
          <w:szCs w:val="28"/>
        </w:rPr>
        <w:t xml:space="preserve"> счита</w:t>
      </w:r>
      <w:r w:rsidR="004D2DF2">
        <w:rPr>
          <w:sz w:val="28"/>
          <w:szCs w:val="28"/>
        </w:rPr>
        <w:t>е</w:t>
      </w:r>
      <w:r>
        <w:rPr>
          <w:sz w:val="28"/>
          <w:szCs w:val="28"/>
        </w:rPr>
        <w:t>т себя заключившими лицензионный договор использования произведения автора на вышеуказанных условиях с момента по</w:t>
      </w:r>
      <w:r>
        <w:rPr>
          <w:sz w:val="28"/>
          <w:szCs w:val="28"/>
        </w:rPr>
        <w:t>лучения издателем от автора акцепта с текстом произведения (направление автором произведения электронного письма на любой из электронных адресов Ростовского филиала ФГБОУВО «Российский государственный университет правосудия»).</w:t>
      </w:r>
    </w:p>
    <w:p w:rsidR="00791B16" w:rsidRDefault="00F45C93">
      <w:pPr>
        <w:spacing w:line="276" w:lineRule="auto"/>
        <w:ind w:firstLine="720"/>
        <w:jc w:val="both"/>
      </w:pPr>
      <w:r>
        <w:rPr>
          <w:sz w:val="28"/>
          <w:szCs w:val="28"/>
        </w:rPr>
        <w:t>Оргкомитет оставляет за собой</w:t>
      </w:r>
      <w:r>
        <w:rPr>
          <w:sz w:val="28"/>
          <w:szCs w:val="28"/>
        </w:rPr>
        <w:t xml:space="preserve"> право не публиковать доклады, не отвечающие заявленным требованиям.</w:t>
      </w:r>
    </w:p>
    <w:p w:rsidR="00791B16" w:rsidRDefault="00791B16">
      <w:pPr>
        <w:spacing w:line="276" w:lineRule="auto"/>
        <w:ind w:firstLine="709"/>
        <w:jc w:val="both"/>
      </w:pPr>
    </w:p>
    <w:p w:rsidR="00791B16" w:rsidRDefault="00F45C93">
      <w:pPr>
        <w:spacing w:line="276" w:lineRule="auto"/>
        <w:ind w:firstLine="709"/>
      </w:pPr>
      <w:r>
        <w:rPr>
          <w:b/>
          <w:bCs/>
          <w:sz w:val="28"/>
          <w:szCs w:val="28"/>
        </w:rPr>
        <w:t>Требования к оформлению докладов:</w:t>
      </w:r>
    </w:p>
    <w:p w:rsidR="00791B16" w:rsidRDefault="00F45C9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представляемого текста: </w:t>
      </w:r>
      <w:r>
        <w:rPr>
          <w:b/>
          <w:bCs/>
          <w:sz w:val="28"/>
          <w:szCs w:val="28"/>
        </w:rPr>
        <w:t>до 6 страниц</w:t>
      </w:r>
      <w:r>
        <w:rPr>
          <w:sz w:val="28"/>
          <w:szCs w:val="28"/>
        </w:rPr>
        <w:t>;</w:t>
      </w:r>
    </w:p>
    <w:p w:rsidR="00791B16" w:rsidRDefault="00F45C9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опубликованию принимаются только оригинальные авторские тексты;</w:t>
      </w:r>
    </w:p>
    <w:p w:rsidR="00791B16" w:rsidRDefault="00F45C9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представляются в электронном вид</w:t>
      </w:r>
      <w:r>
        <w:rPr>
          <w:sz w:val="28"/>
          <w:szCs w:val="28"/>
        </w:rPr>
        <w:t>е;</w:t>
      </w:r>
    </w:p>
    <w:p w:rsidR="00791B16" w:rsidRDefault="00F45C9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Параметры страницы: 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(210x297 мм); поля: верхнее, нижнее, левое и правое – 2 см;</w:t>
      </w:r>
    </w:p>
    <w:p w:rsidR="00791B16" w:rsidRDefault="00F45C9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Параметры текста: шрифт –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; стиль Обычный; интервал полуторный; отступ 1,25; кегль – 14; </w:t>
      </w:r>
    </w:p>
    <w:p w:rsidR="00791B16" w:rsidRDefault="00F45C9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Сноски - постраничные, оформляются, как и основной текст, 1</w:t>
      </w:r>
      <w:r>
        <w:rPr>
          <w:sz w:val="28"/>
          <w:szCs w:val="28"/>
        </w:rPr>
        <w:t>2 кегль. При прямом или косвенном цитировании обязательно указание страниц источника;</w:t>
      </w:r>
    </w:p>
    <w:p w:rsidR="00791B16" w:rsidRDefault="00F45C9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оформляется в алфавитном порядке;</w:t>
      </w:r>
    </w:p>
    <w:p w:rsidR="00791B16" w:rsidRDefault="00F45C9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Страницы статьи не нумеруются.</w:t>
      </w:r>
    </w:p>
    <w:p w:rsidR="00791B16" w:rsidRDefault="00F45C93">
      <w:pPr>
        <w:spacing w:line="276" w:lineRule="auto"/>
        <w:ind w:firstLine="709"/>
      </w:pPr>
      <w:r>
        <w:rPr>
          <w:sz w:val="28"/>
          <w:szCs w:val="28"/>
        </w:rPr>
        <w:t>Порядок оформления:</w:t>
      </w:r>
    </w:p>
    <w:p w:rsidR="00791B16" w:rsidRDefault="00F45C93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фамилия и инициалы</w:t>
      </w:r>
      <w:r w:rsidR="004D2DF2">
        <w:rPr>
          <w:sz w:val="28"/>
          <w:szCs w:val="28"/>
        </w:rPr>
        <w:t xml:space="preserve"> </w:t>
      </w:r>
      <w:r>
        <w:rPr>
          <w:sz w:val="28"/>
          <w:szCs w:val="28"/>
        </w:rPr>
        <w:t>автора</w:t>
      </w:r>
      <w:r>
        <w:rPr>
          <w:sz w:val="28"/>
          <w:szCs w:val="28"/>
        </w:rPr>
        <w:t>, должность,</w:t>
      </w:r>
      <w:r w:rsidR="004D2DF2">
        <w:rPr>
          <w:sz w:val="28"/>
          <w:szCs w:val="28"/>
        </w:rPr>
        <w:t xml:space="preserve"> место работы</w:t>
      </w:r>
      <w:r>
        <w:rPr>
          <w:sz w:val="28"/>
          <w:szCs w:val="28"/>
        </w:rPr>
        <w:t>, ученая степ</w:t>
      </w:r>
      <w:r>
        <w:rPr>
          <w:sz w:val="28"/>
          <w:szCs w:val="28"/>
        </w:rPr>
        <w:t>ень, ученое звание,</w:t>
      </w:r>
      <w:r w:rsidR="004D2DF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>
        <w:rPr>
          <w:sz w:val="28"/>
          <w:szCs w:val="28"/>
        </w:rPr>
        <w:t>, страна, адрес электронной почты - полужирный курсив, выравнивание по правому краю;</w:t>
      </w:r>
      <w:proofErr w:type="gramEnd"/>
    </w:p>
    <w:p w:rsidR="00791B16" w:rsidRDefault="00F45C93">
      <w:pPr>
        <w:pStyle w:val="a6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название статьи – по центру;</w:t>
      </w:r>
    </w:p>
    <w:p w:rsidR="00791B16" w:rsidRDefault="00F45C93">
      <w:pPr>
        <w:pStyle w:val="a6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после пропущенной строки располагается текст;</w:t>
      </w:r>
    </w:p>
    <w:p w:rsidR="00791B16" w:rsidRDefault="00F45C93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номера библиографических ссылок в тексте выполняются в виде подстрочных сносок - постранично по ГОСТУ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7.0.5-2008;</w:t>
      </w: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Имя файла, отправляемого по </w:t>
      </w:r>
      <w:proofErr w:type="spellStart"/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-mail</w:t>
      </w:r>
      <w:proofErr w:type="spellEnd"/>
      <w:r>
        <w:rPr>
          <w:sz w:val="28"/>
          <w:szCs w:val="28"/>
        </w:rPr>
        <w:t xml:space="preserve"> (</w:t>
      </w:r>
      <w:hyperlink r:id="rId8" w:history="1">
        <w:r>
          <w:rPr>
            <w:rStyle w:val="Hyperlink0"/>
            <w:rFonts w:eastAsia="Arial Unicode MS"/>
          </w:rPr>
          <w:t>gpp</w:t>
        </w:r>
        <w:r>
          <w:rPr>
            <w:rStyle w:val="a7"/>
            <w:b/>
            <w:bCs/>
            <w:color w:val="000000"/>
            <w:sz w:val="28"/>
            <w:szCs w:val="28"/>
            <w:u w:color="000000"/>
          </w:rPr>
          <w:t>.</w:t>
        </w:r>
        <w:r>
          <w:rPr>
            <w:rStyle w:val="Hyperlink0"/>
            <w:rFonts w:eastAsia="Arial Unicode MS"/>
          </w:rPr>
          <w:t>kafedra</w:t>
        </w:r>
        <w:r>
          <w:rPr>
            <w:rStyle w:val="a7"/>
            <w:b/>
            <w:bCs/>
            <w:color w:val="000000"/>
            <w:sz w:val="28"/>
            <w:szCs w:val="28"/>
            <w:u w:color="000000"/>
          </w:rPr>
          <w:t>2015@</w:t>
        </w:r>
        <w:r>
          <w:rPr>
            <w:rStyle w:val="Hyperlink0"/>
            <w:rFonts w:eastAsia="Arial Unicode MS"/>
          </w:rPr>
          <w:t>yandex</w:t>
        </w:r>
        <w:r>
          <w:rPr>
            <w:rStyle w:val="a7"/>
            <w:b/>
            <w:bCs/>
            <w:color w:val="000000"/>
            <w:sz w:val="28"/>
            <w:szCs w:val="28"/>
            <w:u w:color="000000"/>
          </w:rPr>
          <w:t>.</w:t>
        </w:r>
        <w:r>
          <w:rPr>
            <w:rStyle w:val="Hyperlink0"/>
            <w:rFonts w:eastAsia="Arial Unicode MS"/>
          </w:rPr>
          <w:t>ru</w:t>
        </w:r>
      </w:hyperlink>
      <w:r>
        <w:rPr>
          <w:rStyle w:val="a7"/>
          <w:b/>
          <w:bCs/>
          <w:color w:val="000000"/>
          <w:sz w:val="28"/>
          <w:szCs w:val="28"/>
          <w:u w:color="000000"/>
        </w:rPr>
        <w:t>)</w:t>
      </w:r>
      <w:r>
        <w:rPr>
          <w:sz w:val="28"/>
          <w:szCs w:val="28"/>
        </w:rPr>
        <w:t xml:space="preserve">, пишется русскими буквами и </w:t>
      </w:r>
      <w:r>
        <w:rPr>
          <w:sz w:val="28"/>
          <w:szCs w:val="28"/>
        </w:rPr>
        <w:t xml:space="preserve">состоит из слов «конференция» и Ф.И.О. первого автора, </w:t>
      </w:r>
      <w:r>
        <w:rPr>
          <w:b/>
          <w:bCs/>
          <w:sz w:val="28"/>
          <w:szCs w:val="28"/>
        </w:rPr>
        <w:t>например: Конференция Петров И.В.;</w:t>
      </w:r>
    </w:p>
    <w:p w:rsidR="00791B16" w:rsidRDefault="00791B16">
      <w:pPr>
        <w:spacing w:line="276" w:lineRule="auto"/>
        <w:jc w:val="both"/>
      </w:pPr>
    </w:p>
    <w:p w:rsidR="00791B16" w:rsidRDefault="00F45C93">
      <w:pPr>
        <w:spacing w:line="276" w:lineRule="auto"/>
        <w:jc w:val="both"/>
      </w:pPr>
      <w:r>
        <w:rPr>
          <w:b/>
          <w:bCs/>
          <w:sz w:val="28"/>
          <w:szCs w:val="28"/>
        </w:rPr>
        <w:t>Контактная информация:</w:t>
      </w: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  <w:u w:val="single"/>
        </w:rPr>
        <w:t>Телефон: (863)297-57-14 (</w:t>
      </w:r>
      <w:proofErr w:type="spellStart"/>
      <w:r>
        <w:rPr>
          <w:sz w:val="28"/>
          <w:szCs w:val="28"/>
          <w:u w:val="single"/>
        </w:rPr>
        <w:t>доб</w:t>
      </w:r>
      <w:proofErr w:type="spellEnd"/>
      <w:r>
        <w:rPr>
          <w:sz w:val="28"/>
          <w:szCs w:val="28"/>
          <w:u w:val="single"/>
        </w:rPr>
        <w:t xml:space="preserve">. 158) - </w:t>
      </w:r>
      <w:r>
        <w:rPr>
          <w:sz w:val="28"/>
          <w:szCs w:val="28"/>
        </w:rPr>
        <w:t xml:space="preserve">Заместитель заведующего кафедрой гражданского процессуального права РФ ФГБОУВО «РГУП», 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Лусегенова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Зинаида Сергеевна;</w:t>
      </w: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</w:rPr>
        <w:t>Доцент кафедры гражданского процессуального права РФ ФГБОУВО «РГУП»</w:t>
      </w:r>
      <w:proofErr w:type="gramStart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.ю.н</w:t>
      </w:r>
      <w:proofErr w:type="spellEnd"/>
      <w:r>
        <w:rPr>
          <w:sz w:val="28"/>
          <w:szCs w:val="28"/>
        </w:rPr>
        <w:t>., доцент</w:t>
      </w:r>
      <w:r w:rsidR="004D2DF2">
        <w:rPr>
          <w:sz w:val="28"/>
          <w:szCs w:val="28"/>
        </w:rPr>
        <w:t xml:space="preserve"> </w:t>
      </w:r>
      <w:r>
        <w:rPr>
          <w:sz w:val="28"/>
          <w:szCs w:val="28"/>
        </w:rPr>
        <w:t>Самсонов</w:t>
      </w:r>
      <w:r>
        <w:rPr>
          <w:sz w:val="28"/>
          <w:szCs w:val="28"/>
        </w:rPr>
        <w:t xml:space="preserve"> Николай Владимирович;</w:t>
      </w: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Специалист кафедры гражданского процессуального права РФ ФГБОУВО «РГУП» </w:t>
      </w:r>
      <w:proofErr w:type="spellStart"/>
      <w:r>
        <w:rPr>
          <w:sz w:val="28"/>
          <w:szCs w:val="28"/>
        </w:rPr>
        <w:t>Холбердыева</w:t>
      </w:r>
      <w:proofErr w:type="spellEnd"/>
      <w:r>
        <w:rPr>
          <w:sz w:val="28"/>
          <w:szCs w:val="28"/>
        </w:rPr>
        <w:t xml:space="preserve"> Татьяна </w:t>
      </w:r>
      <w:proofErr w:type="spellStart"/>
      <w:r>
        <w:rPr>
          <w:sz w:val="28"/>
          <w:szCs w:val="28"/>
        </w:rPr>
        <w:t>Турсунмуродовна</w:t>
      </w:r>
      <w:proofErr w:type="spellEnd"/>
      <w:r>
        <w:rPr>
          <w:sz w:val="28"/>
          <w:szCs w:val="28"/>
        </w:rPr>
        <w:t>;</w:t>
      </w: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  <w:u w:val="single"/>
        </w:rPr>
        <w:t xml:space="preserve">Телефон: </w:t>
      </w:r>
      <w:r>
        <w:rPr>
          <w:sz w:val="28"/>
          <w:szCs w:val="28"/>
          <w:u w:val="single"/>
        </w:rPr>
        <w:t>(86</w:t>
      </w:r>
      <w:r>
        <w:rPr>
          <w:sz w:val="28"/>
          <w:szCs w:val="28"/>
          <w:u w:val="single"/>
        </w:rPr>
        <w:t xml:space="preserve">3) </w:t>
      </w:r>
      <w:r>
        <w:rPr>
          <w:sz w:val="28"/>
          <w:szCs w:val="28"/>
          <w:u w:val="single"/>
        </w:rPr>
        <w:t>297-57-14 (</w:t>
      </w:r>
      <w:proofErr w:type="spellStart"/>
      <w:r>
        <w:rPr>
          <w:sz w:val="28"/>
          <w:szCs w:val="28"/>
          <w:u w:val="single"/>
        </w:rPr>
        <w:t>доб</w:t>
      </w:r>
      <w:proofErr w:type="spellEnd"/>
      <w:r>
        <w:rPr>
          <w:sz w:val="28"/>
          <w:szCs w:val="28"/>
          <w:u w:val="single"/>
        </w:rPr>
        <w:t xml:space="preserve">. 172) - </w:t>
      </w:r>
      <w:r>
        <w:rPr>
          <w:sz w:val="28"/>
          <w:szCs w:val="28"/>
        </w:rPr>
        <w:t>Начальник отдела по организации научной и редакционно-издательской деятельности</w:t>
      </w:r>
      <w:r w:rsidR="004D2D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 xml:space="preserve">., доцент </w:t>
      </w:r>
      <w:proofErr w:type="spellStart"/>
      <w:r>
        <w:rPr>
          <w:sz w:val="28"/>
          <w:szCs w:val="28"/>
        </w:rPr>
        <w:t>Казарян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Кристинэ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Васаковна</w:t>
      </w:r>
      <w:proofErr w:type="spellEnd"/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  <w:u w:val="single"/>
        </w:rPr>
        <w:t xml:space="preserve">Адрес электронной почты: </w:t>
      </w:r>
      <w:hyperlink r:id="rId9" w:history="1">
        <w:r>
          <w:rPr>
            <w:rStyle w:val="Hyperlink0"/>
            <w:rFonts w:eastAsia="Arial Unicode MS"/>
          </w:rPr>
          <w:t>gpp</w:t>
        </w:r>
        <w:r>
          <w:rPr>
            <w:rStyle w:val="a7"/>
            <w:b/>
            <w:bCs/>
            <w:color w:val="000000"/>
            <w:sz w:val="28"/>
            <w:szCs w:val="28"/>
            <w:u w:color="000000"/>
          </w:rPr>
          <w:t>.</w:t>
        </w:r>
        <w:r>
          <w:rPr>
            <w:rStyle w:val="Hyperlink0"/>
            <w:rFonts w:eastAsia="Arial Unicode MS"/>
          </w:rPr>
          <w:t>kafedra</w:t>
        </w:r>
        <w:r>
          <w:rPr>
            <w:rStyle w:val="a7"/>
            <w:b/>
            <w:bCs/>
            <w:color w:val="000000"/>
            <w:sz w:val="28"/>
            <w:szCs w:val="28"/>
            <w:u w:color="000000"/>
          </w:rPr>
          <w:t>2015@</w:t>
        </w:r>
        <w:r>
          <w:rPr>
            <w:rStyle w:val="Hyperlink0"/>
            <w:rFonts w:eastAsia="Arial Unicode MS"/>
          </w:rPr>
          <w:t>yandex</w:t>
        </w:r>
        <w:r>
          <w:rPr>
            <w:rStyle w:val="a7"/>
            <w:b/>
            <w:bCs/>
            <w:color w:val="000000"/>
            <w:sz w:val="28"/>
            <w:szCs w:val="28"/>
            <w:u w:color="000000"/>
          </w:rPr>
          <w:t>.</w:t>
        </w:r>
        <w:r>
          <w:rPr>
            <w:rStyle w:val="Hyperlink0"/>
            <w:rFonts w:eastAsia="Arial Unicode MS"/>
          </w:rPr>
          <w:t>ru</w:t>
        </w:r>
      </w:hyperlink>
      <w:r>
        <w:rPr>
          <w:rStyle w:val="a7"/>
          <w:b/>
          <w:bCs/>
          <w:color w:val="000000"/>
          <w:sz w:val="28"/>
          <w:szCs w:val="28"/>
          <w:u w:color="000000"/>
        </w:rPr>
        <w:t>.</w:t>
      </w:r>
    </w:p>
    <w:p w:rsidR="00791B16" w:rsidRDefault="00F45C93">
      <w:pPr>
        <w:spacing w:after="200" w:line="276" w:lineRule="auto"/>
      </w:pPr>
      <w:r>
        <w:rPr>
          <w:rStyle w:val="a7"/>
          <w:rFonts w:ascii="Arial Unicode MS" w:hAnsi="Arial Unicode MS"/>
          <w:color w:val="000000"/>
          <w:sz w:val="28"/>
          <w:szCs w:val="28"/>
          <w:u w:color="000000"/>
        </w:rPr>
        <w:br w:type="page"/>
      </w:r>
    </w:p>
    <w:p w:rsidR="00791B16" w:rsidRDefault="00F45C93">
      <w:pPr>
        <w:jc w:val="right"/>
      </w:pPr>
      <w:r>
        <w:rPr>
          <w:rStyle w:val="a7"/>
          <w:b/>
          <w:bCs/>
          <w:color w:val="000000"/>
          <w:sz w:val="28"/>
          <w:szCs w:val="28"/>
          <w:u w:val="none" w:color="000000"/>
        </w:rPr>
        <w:lastRenderedPageBreak/>
        <w:t>Приложение 1</w:t>
      </w:r>
    </w:p>
    <w:p w:rsidR="00791B16" w:rsidRDefault="00791B16">
      <w:pPr>
        <w:spacing w:line="276" w:lineRule="auto"/>
        <w:jc w:val="center"/>
      </w:pPr>
    </w:p>
    <w:p w:rsidR="00791B16" w:rsidRDefault="00F45C93">
      <w:pPr>
        <w:spacing w:line="276" w:lineRule="auto"/>
        <w:jc w:val="center"/>
      </w:pPr>
      <w:r>
        <w:rPr>
          <w:sz w:val="28"/>
          <w:szCs w:val="28"/>
        </w:rPr>
        <w:t>ЗАЯВКА НА УЧАСТИЕ</w:t>
      </w:r>
    </w:p>
    <w:p w:rsidR="00791B16" w:rsidRDefault="00F45C93">
      <w:pPr>
        <w:spacing w:line="276" w:lineRule="auto"/>
        <w:jc w:val="center"/>
      </w:pPr>
      <w:r>
        <w:rPr>
          <w:sz w:val="28"/>
          <w:szCs w:val="28"/>
        </w:rPr>
        <w:t>в работе Международной научно-практической конференции:</w:t>
      </w:r>
    </w:p>
    <w:p w:rsidR="00791B16" w:rsidRDefault="00F45C93">
      <w:pPr>
        <w:spacing w:line="276" w:lineRule="auto"/>
        <w:jc w:val="center"/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Актуальные проблемы развития цивилистического процесса</w:t>
      </w:r>
      <w:r>
        <w:rPr>
          <w:sz w:val="28"/>
          <w:szCs w:val="28"/>
        </w:rPr>
        <w:t>»</w:t>
      </w:r>
    </w:p>
    <w:p w:rsidR="00791B16" w:rsidRDefault="00791B16"/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75"/>
        <w:gridCol w:w="3261"/>
        <w:gridCol w:w="5635"/>
      </w:tblGrid>
      <w:tr w:rsidR="00791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B16" w:rsidRDefault="00F45C93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B16" w:rsidRDefault="00F45C93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B16" w:rsidRDefault="00791B16"/>
        </w:tc>
      </w:tr>
      <w:tr w:rsidR="00791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B16" w:rsidRDefault="00F45C93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B16" w:rsidRDefault="00F45C93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Страна, область (республика, край)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ород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B16" w:rsidRDefault="00791B16"/>
        </w:tc>
      </w:tr>
      <w:tr w:rsidR="00791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B16" w:rsidRDefault="00F45C93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B16" w:rsidRDefault="00F45C93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Место работы/учебы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B16" w:rsidRDefault="00791B16"/>
        </w:tc>
      </w:tr>
      <w:tr w:rsidR="00791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B16" w:rsidRDefault="00F45C93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B16" w:rsidRDefault="00F45C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:rsidR="00791B16" w:rsidRDefault="00F45C93">
            <w:pPr>
              <w:spacing w:line="276" w:lineRule="auto"/>
              <w:jc w:val="center"/>
            </w:pP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B16" w:rsidRDefault="00791B16"/>
        </w:tc>
      </w:tr>
      <w:tr w:rsidR="00791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B16" w:rsidRDefault="00F45C93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B16" w:rsidRDefault="00F45C93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Должность, ученое звание, учёная степень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B16" w:rsidRDefault="00791B16"/>
        </w:tc>
      </w:tr>
      <w:tr w:rsidR="00791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B16" w:rsidRDefault="00F45C93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B16" w:rsidRDefault="00F45C93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B16" w:rsidRDefault="00791B16"/>
        </w:tc>
      </w:tr>
      <w:tr w:rsidR="00791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B16" w:rsidRDefault="00F45C93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B16" w:rsidRDefault="00F45C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</w:t>
            </w:r>
          </w:p>
          <w:p w:rsidR="00791B16" w:rsidRDefault="00F45C93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(для студентов магистратуры)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B16" w:rsidRDefault="00791B16"/>
        </w:tc>
      </w:tr>
    </w:tbl>
    <w:p w:rsidR="00791B16" w:rsidRDefault="00791B16">
      <w:pPr>
        <w:widowControl w:val="0"/>
      </w:pPr>
    </w:p>
    <w:p w:rsidR="00791B16" w:rsidRDefault="00791B16">
      <w:pPr>
        <w:jc w:val="center"/>
      </w:pPr>
    </w:p>
    <w:p w:rsidR="00791B16" w:rsidRDefault="00F45C93">
      <w:pPr>
        <w:spacing w:after="200" w:line="276" w:lineRule="auto"/>
      </w:pPr>
      <w:r>
        <w:rPr>
          <w:rFonts w:ascii="Arial Unicode MS" w:hAnsi="Arial Unicode MS"/>
          <w:sz w:val="28"/>
          <w:szCs w:val="28"/>
        </w:rPr>
        <w:br w:type="page"/>
      </w:r>
    </w:p>
    <w:p w:rsidR="00791B16" w:rsidRDefault="00F45C93">
      <w:pPr>
        <w:jc w:val="right"/>
      </w:pPr>
      <w:r>
        <w:rPr>
          <w:b/>
          <w:bCs/>
          <w:sz w:val="28"/>
          <w:szCs w:val="28"/>
        </w:rPr>
        <w:lastRenderedPageBreak/>
        <w:t>Приложение 2</w:t>
      </w:r>
    </w:p>
    <w:p w:rsidR="00791B16" w:rsidRDefault="00791B16">
      <w:pPr>
        <w:jc w:val="right"/>
      </w:pPr>
    </w:p>
    <w:p w:rsidR="00791B16" w:rsidRDefault="00F45C93">
      <w:pPr>
        <w:jc w:val="right"/>
      </w:pPr>
      <w:r>
        <w:rPr>
          <w:i/>
          <w:iCs/>
          <w:sz w:val="28"/>
          <w:szCs w:val="28"/>
        </w:rPr>
        <w:t>Иванов И.И.,</w:t>
      </w:r>
    </w:p>
    <w:p w:rsidR="00791B16" w:rsidRDefault="00F45C93">
      <w:pPr>
        <w:jc w:val="right"/>
      </w:pPr>
      <w:r>
        <w:rPr>
          <w:i/>
          <w:iCs/>
          <w:sz w:val="28"/>
          <w:szCs w:val="28"/>
        </w:rPr>
        <w:t>доцент кафедры гражданского права</w:t>
      </w:r>
    </w:p>
    <w:p w:rsidR="00791B16" w:rsidRDefault="00F45C93">
      <w:pPr>
        <w:jc w:val="right"/>
      </w:pPr>
      <w:r>
        <w:rPr>
          <w:i/>
          <w:iCs/>
          <w:sz w:val="28"/>
          <w:szCs w:val="28"/>
        </w:rPr>
        <w:t>Ростовского филиала ФГБОУВО «РГУП»</w:t>
      </w:r>
    </w:p>
    <w:p w:rsidR="00791B16" w:rsidRDefault="00F45C93">
      <w:pPr>
        <w:jc w:val="right"/>
      </w:pPr>
      <w:r>
        <w:rPr>
          <w:i/>
          <w:iCs/>
          <w:sz w:val="28"/>
          <w:szCs w:val="28"/>
        </w:rPr>
        <w:t>кандидат юридических наук, доцент</w:t>
      </w:r>
    </w:p>
    <w:p w:rsidR="00791B16" w:rsidRDefault="00F45C93">
      <w:pPr>
        <w:jc w:val="right"/>
      </w:pPr>
      <w:r>
        <w:rPr>
          <w:i/>
          <w:iCs/>
          <w:sz w:val="28"/>
          <w:szCs w:val="28"/>
        </w:rPr>
        <w:t>г. Ростов-на-Дону, Россия,</w:t>
      </w:r>
    </w:p>
    <w:p w:rsidR="00791B16" w:rsidRDefault="00F45C93">
      <w:pPr>
        <w:jc w:val="right"/>
      </w:pPr>
      <w:proofErr w:type="spellStart"/>
      <w:r>
        <w:rPr>
          <w:i/>
          <w:iCs/>
          <w:sz w:val="28"/>
          <w:szCs w:val="28"/>
          <w:lang w:val="en-US"/>
        </w:rPr>
        <w:t>ivanovivannauka</w:t>
      </w:r>
      <w:proofErr w:type="spellEnd"/>
      <w:r>
        <w:rPr>
          <w:i/>
          <w:iCs/>
          <w:sz w:val="28"/>
          <w:szCs w:val="28"/>
        </w:rPr>
        <w:t>@</w:t>
      </w:r>
      <w:r>
        <w:rPr>
          <w:i/>
          <w:iCs/>
          <w:sz w:val="28"/>
          <w:szCs w:val="28"/>
          <w:lang w:val="en-US"/>
        </w:rPr>
        <w:t>mail</w:t>
      </w:r>
      <w:r>
        <w:rPr>
          <w:i/>
          <w:iCs/>
          <w:sz w:val="28"/>
          <w:szCs w:val="28"/>
        </w:rPr>
        <w:t>.</w:t>
      </w:r>
      <w:proofErr w:type="spellStart"/>
      <w:r>
        <w:rPr>
          <w:i/>
          <w:iCs/>
          <w:sz w:val="28"/>
          <w:szCs w:val="28"/>
          <w:lang w:val="en-US"/>
        </w:rPr>
        <w:t>ru</w:t>
      </w:r>
      <w:proofErr w:type="spellEnd"/>
    </w:p>
    <w:p w:rsidR="00791B16" w:rsidRDefault="00791B16">
      <w:pPr>
        <w:jc w:val="right"/>
      </w:pPr>
    </w:p>
    <w:p w:rsidR="00791B16" w:rsidRDefault="00F45C93">
      <w:pPr>
        <w:jc w:val="center"/>
      </w:pPr>
      <w:r>
        <w:rPr>
          <w:b/>
          <w:bCs/>
          <w:sz w:val="28"/>
          <w:szCs w:val="28"/>
        </w:rPr>
        <w:t>Актуальные проблемы административного судопроизводства</w:t>
      </w:r>
    </w:p>
    <w:p w:rsidR="00791B16" w:rsidRDefault="00791B16">
      <w:pPr>
        <w:jc w:val="center"/>
      </w:pPr>
    </w:p>
    <w:p w:rsidR="00791B16" w:rsidRDefault="00F45C93">
      <w:pPr>
        <w:shd w:val="clear" w:color="auto" w:fill="FFFFFF"/>
        <w:spacing w:before="100" w:after="100" w:line="360" w:lineRule="auto"/>
        <w:ind w:firstLine="709"/>
        <w:jc w:val="both"/>
      </w:pPr>
      <w:r>
        <w:rPr>
          <w:sz w:val="28"/>
          <w:szCs w:val="28"/>
        </w:rPr>
        <w:t xml:space="preserve">В современный период развития нашего общества, реализация норм административного судопроизводства является одной </w:t>
      </w:r>
      <w:r>
        <w:rPr>
          <w:sz w:val="28"/>
          <w:szCs w:val="28"/>
        </w:rPr>
        <w:t>из самых актуальных задач государственно-правовой деятельности</w:t>
      </w:r>
      <w:r>
        <w:rPr>
          <w:sz w:val="28"/>
          <w:szCs w:val="28"/>
          <w:vertAlign w:val="superscript"/>
        </w:rPr>
        <w:footnoteReference w:id="2"/>
      </w:r>
      <w:r>
        <w:rPr>
          <w:sz w:val="28"/>
          <w:szCs w:val="28"/>
        </w:rPr>
        <w:t>.</w:t>
      </w:r>
    </w:p>
    <w:p w:rsidR="00791B16" w:rsidRDefault="00F45C93">
      <w:pPr>
        <w:jc w:val="center"/>
      </w:pPr>
      <w:r>
        <w:rPr>
          <w:b/>
          <w:bCs/>
          <w:sz w:val="28"/>
          <w:szCs w:val="28"/>
        </w:rPr>
        <w:t>Список литературы:</w:t>
      </w:r>
    </w:p>
    <w:p w:rsidR="00791B16" w:rsidRDefault="00791B16">
      <w:pPr>
        <w:jc w:val="center"/>
      </w:pPr>
    </w:p>
    <w:p w:rsidR="00791B16" w:rsidRDefault="00F45C93">
      <w:pPr>
        <w:numPr>
          <w:ilvl w:val="0"/>
          <w:numId w:val="8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Самсонов Н.В. Учебное пособие по дисциплине Гражданский процесс: (основные понятия, дефиниции, схемы, таблицы). </w:t>
      </w:r>
      <w:proofErr w:type="spellStart"/>
      <w:r>
        <w:rPr>
          <w:sz w:val="28"/>
          <w:szCs w:val="28"/>
        </w:rPr>
        <w:t>Дониздат</w:t>
      </w:r>
      <w:proofErr w:type="spellEnd"/>
      <w:r>
        <w:rPr>
          <w:sz w:val="28"/>
          <w:szCs w:val="28"/>
        </w:rPr>
        <w:t>, 2014. С. 170</w:t>
      </w:r>
    </w:p>
    <w:sectPr w:rsidR="00791B16" w:rsidSect="00791B16">
      <w:headerReference w:type="default" r:id="rId10"/>
      <w:footerReference w:type="default" r:id="rId11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C93" w:rsidRDefault="00F45C93" w:rsidP="00791B16">
      <w:r>
        <w:separator/>
      </w:r>
    </w:p>
  </w:endnote>
  <w:endnote w:type="continuationSeparator" w:id="0">
    <w:p w:rsidR="00F45C93" w:rsidRDefault="00F45C93" w:rsidP="007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16" w:rsidRDefault="00791B16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C93" w:rsidRDefault="00F45C93">
      <w:r>
        <w:separator/>
      </w:r>
    </w:p>
  </w:footnote>
  <w:footnote w:type="continuationSeparator" w:id="0">
    <w:p w:rsidR="00F45C93" w:rsidRDefault="00F45C93">
      <w:r>
        <w:continuationSeparator/>
      </w:r>
    </w:p>
  </w:footnote>
  <w:footnote w:type="continuationNotice" w:id="1">
    <w:p w:rsidR="00F45C93" w:rsidRDefault="00F45C93"/>
  </w:footnote>
  <w:footnote w:id="2">
    <w:p w:rsidR="00791B16" w:rsidRDefault="00F45C93">
      <w:pPr>
        <w:pStyle w:val="a8"/>
        <w:ind w:firstLine="709"/>
        <w:jc w:val="both"/>
      </w:pPr>
      <w:r>
        <w:rPr>
          <w:sz w:val="28"/>
          <w:szCs w:val="28"/>
          <w:vertAlign w:val="superscript"/>
        </w:rPr>
        <w:footnoteRef/>
      </w:r>
      <w:r>
        <w:rPr>
          <w:sz w:val="24"/>
          <w:szCs w:val="24"/>
        </w:rPr>
        <w:t>1.</w:t>
      </w:r>
      <w:r>
        <w:rPr>
          <w:sz w:val="24"/>
          <w:szCs w:val="24"/>
        </w:rPr>
        <w:tab/>
        <w:t>Самсонов Н.В. У</w:t>
      </w:r>
      <w:r>
        <w:rPr>
          <w:sz w:val="24"/>
          <w:szCs w:val="24"/>
        </w:rPr>
        <w:t xml:space="preserve">чебное пособие по дисциплине Гражданский процесс: (основные понятия, дефиниции, схемы, таблицы). </w:t>
      </w:r>
      <w:proofErr w:type="spellStart"/>
      <w:r>
        <w:rPr>
          <w:sz w:val="24"/>
          <w:szCs w:val="24"/>
        </w:rPr>
        <w:t>Дониздат</w:t>
      </w:r>
      <w:proofErr w:type="spellEnd"/>
      <w:r>
        <w:rPr>
          <w:sz w:val="24"/>
          <w:szCs w:val="24"/>
        </w:rPr>
        <w:t>, 2014. С. 18.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16" w:rsidRDefault="00791B16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C15"/>
    <w:multiLevelType w:val="hybridMultilevel"/>
    <w:tmpl w:val="84C03A3A"/>
    <w:styleLink w:val="3"/>
    <w:lvl w:ilvl="0" w:tplc="55FC3E58">
      <w:start w:val="1"/>
      <w:numFmt w:val="decimal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5A321E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605C82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B6E36A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968FF6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0EDCA6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C401BC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0AB024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206C7E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17C7E43"/>
    <w:multiLevelType w:val="hybridMultilevel"/>
    <w:tmpl w:val="84C03A3A"/>
    <w:numStyleLink w:val="3"/>
  </w:abstractNum>
  <w:abstractNum w:abstractNumId="2">
    <w:nsid w:val="15907240"/>
    <w:multiLevelType w:val="hybridMultilevel"/>
    <w:tmpl w:val="9D14A568"/>
    <w:styleLink w:val="2"/>
    <w:lvl w:ilvl="0" w:tplc="0186C7BA">
      <w:start w:val="1"/>
      <w:numFmt w:val="bullet"/>
      <w:lvlText w:val="➢"/>
      <w:lvlJc w:val="left"/>
      <w:pPr>
        <w:ind w:left="7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0E46C">
      <w:start w:val="1"/>
      <w:numFmt w:val="bullet"/>
      <w:lvlText w:val="o"/>
      <w:lvlJc w:val="left"/>
      <w:pPr>
        <w:ind w:left="1429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007342">
      <w:start w:val="1"/>
      <w:numFmt w:val="bullet"/>
      <w:lvlText w:val="▪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EC4D2C">
      <w:start w:val="1"/>
      <w:numFmt w:val="bullet"/>
      <w:lvlText w:val="•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38E9C8">
      <w:start w:val="1"/>
      <w:numFmt w:val="bullet"/>
      <w:lvlText w:val="o"/>
      <w:lvlJc w:val="left"/>
      <w:pPr>
        <w:ind w:left="3589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4A8684">
      <w:start w:val="1"/>
      <w:numFmt w:val="bullet"/>
      <w:lvlText w:val="▪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62F55C">
      <w:start w:val="1"/>
      <w:numFmt w:val="bullet"/>
      <w:lvlText w:val="•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A27950">
      <w:start w:val="1"/>
      <w:numFmt w:val="bullet"/>
      <w:lvlText w:val="o"/>
      <w:lvlJc w:val="left"/>
      <w:pPr>
        <w:ind w:left="5749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AA876">
      <w:start w:val="1"/>
      <w:numFmt w:val="bullet"/>
      <w:lvlText w:val="▪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AA404D7"/>
    <w:multiLevelType w:val="hybridMultilevel"/>
    <w:tmpl w:val="449A28CA"/>
    <w:numStyleLink w:val="1"/>
  </w:abstractNum>
  <w:abstractNum w:abstractNumId="4">
    <w:nsid w:val="3F1C56B8"/>
    <w:multiLevelType w:val="hybridMultilevel"/>
    <w:tmpl w:val="22C68AAC"/>
    <w:numStyleLink w:val="4"/>
  </w:abstractNum>
  <w:abstractNum w:abstractNumId="5">
    <w:nsid w:val="553764CF"/>
    <w:multiLevelType w:val="hybridMultilevel"/>
    <w:tmpl w:val="9D14A568"/>
    <w:numStyleLink w:val="2"/>
  </w:abstractNum>
  <w:abstractNum w:abstractNumId="6">
    <w:nsid w:val="5C806183"/>
    <w:multiLevelType w:val="hybridMultilevel"/>
    <w:tmpl w:val="449A28CA"/>
    <w:styleLink w:val="1"/>
    <w:lvl w:ilvl="0" w:tplc="516E5D82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6A7308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42D5C2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D0AB16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6C6AE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0AF9DA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0EECBE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4A39E2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8666F2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84D771B"/>
    <w:multiLevelType w:val="hybridMultilevel"/>
    <w:tmpl w:val="22C68AAC"/>
    <w:styleLink w:val="4"/>
    <w:lvl w:ilvl="0" w:tplc="7780D8A8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A81DDE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867ECA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89A94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3CF0E8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6300E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C8081C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FE0320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C06290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791B16"/>
    <w:rsid w:val="004D2DF2"/>
    <w:rsid w:val="00791B16"/>
    <w:rsid w:val="00F4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1B16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1B16"/>
    <w:rPr>
      <w:u w:val="single"/>
    </w:rPr>
  </w:style>
  <w:style w:type="table" w:customStyle="1" w:styleId="TableNormal">
    <w:name w:val="Table Normal"/>
    <w:rsid w:val="00791B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791B1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791B16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6">
    <w:name w:val="List Paragraph"/>
    <w:rsid w:val="00791B16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791B16"/>
    <w:pPr>
      <w:numPr>
        <w:numId w:val="1"/>
      </w:numPr>
    </w:pPr>
  </w:style>
  <w:style w:type="numbering" w:customStyle="1" w:styleId="2">
    <w:name w:val="Импортированный стиль 2"/>
    <w:rsid w:val="00791B16"/>
    <w:pPr>
      <w:numPr>
        <w:numId w:val="3"/>
      </w:numPr>
    </w:pPr>
  </w:style>
  <w:style w:type="numbering" w:customStyle="1" w:styleId="3">
    <w:name w:val="Импортированный стиль 3"/>
    <w:rsid w:val="00791B16"/>
    <w:pPr>
      <w:numPr>
        <w:numId w:val="5"/>
      </w:numPr>
    </w:pPr>
  </w:style>
  <w:style w:type="character" w:customStyle="1" w:styleId="a7">
    <w:name w:val="Ссылка"/>
    <w:rsid w:val="00791B16"/>
    <w:rPr>
      <w:color w:val="0000FF"/>
      <w:u w:val="single" w:color="0000FF"/>
    </w:rPr>
  </w:style>
  <w:style w:type="character" w:customStyle="1" w:styleId="Hyperlink0">
    <w:name w:val="Hyperlink.0"/>
    <w:basedOn w:val="a7"/>
    <w:rsid w:val="00791B16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lang w:val="en-US"/>
    </w:rPr>
  </w:style>
  <w:style w:type="paragraph" w:styleId="a8">
    <w:name w:val="footnote text"/>
    <w:rsid w:val="00791B16"/>
    <w:rPr>
      <w:rFonts w:eastAsia="Times New Roman"/>
      <w:color w:val="000000"/>
      <w:u w:color="000000"/>
    </w:rPr>
  </w:style>
  <w:style w:type="numbering" w:customStyle="1" w:styleId="4">
    <w:name w:val="Импортированный стиль 4"/>
    <w:rsid w:val="00791B16"/>
    <w:pPr>
      <w:numPr>
        <w:numId w:val="7"/>
      </w:numPr>
    </w:pPr>
  </w:style>
  <w:style w:type="paragraph" w:styleId="a9">
    <w:name w:val="annotation text"/>
    <w:basedOn w:val="a"/>
    <w:link w:val="aa"/>
    <w:uiPriority w:val="99"/>
    <w:semiHidden/>
    <w:unhideWhenUsed/>
    <w:rsid w:val="00791B1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91B16"/>
    <w:rPr>
      <w:rFonts w:cs="Arial Unicode MS"/>
      <w:color w:val="000000"/>
      <w:u w:color="000000"/>
    </w:rPr>
  </w:style>
  <w:style w:type="character" w:styleId="ab">
    <w:name w:val="annotation reference"/>
    <w:basedOn w:val="a0"/>
    <w:uiPriority w:val="99"/>
    <w:semiHidden/>
    <w:unhideWhenUsed/>
    <w:rsid w:val="00791B16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D2D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2DF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p.kafedra2015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p.kafedra2015@yandex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899</Words>
  <Characters>5126</Characters>
  <Application>Microsoft Office Word</Application>
  <DocSecurity>0</DocSecurity>
  <Lines>42</Lines>
  <Paragraphs>12</Paragraphs>
  <ScaleCrop>false</ScaleCrop>
  <Company>HP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2018-02-24T11:16:00Z</dcterms:created>
  <dcterms:modified xsi:type="dcterms:W3CDTF">2018-02-24T11:16:00Z</dcterms:modified>
</cp:coreProperties>
</file>